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1C4B6B" w:rsidRDefault="001C4B6B"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FB42B2">
        <w:rPr>
          <w:rFonts w:ascii="Arial" w:hAnsi="Arial" w:cs="Arial"/>
          <w:sz w:val="16"/>
          <w:szCs w:val="16"/>
        </w:rPr>
        <w:t>188</w:t>
      </w:r>
      <w:r w:rsidR="00DC5B3B" w:rsidRPr="00067B8E">
        <w:rPr>
          <w:rFonts w:ascii="Arial" w:hAnsi="Arial" w:cs="Arial"/>
          <w:sz w:val="16"/>
          <w:szCs w:val="16"/>
        </w:rPr>
        <w:t>/201</w:t>
      </w:r>
      <w:r w:rsidR="00795152">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3D3E94"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067B8E" w:rsidRPr="00067B8E">
        <w:rPr>
          <w:rFonts w:ascii="Arial" w:hAnsi="Arial" w:cs="Arial"/>
          <w:b/>
          <w:bCs/>
          <w:sz w:val="16"/>
          <w:szCs w:val="16"/>
        </w:rPr>
        <w:t xml:space="preserve">ELETRÔNICO: </w:t>
      </w:r>
      <w:r w:rsidR="00FB42B2">
        <w:rPr>
          <w:rFonts w:ascii="Arial" w:hAnsi="Arial" w:cs="Arial"/>
          <w:bCs/>
          <w:sz w:val="16"/>
          <w:szCs w:val="16"/>
        </w:rPr>
        <w:t>074</w:t>
      </w:r>
      <w:r w:rsidR="002F701B" w:rsidRPr="002F701B">
        <w:rPr>
          <w:rFonts w:ascii="Arial" w:hAnsi="Arial" w:cs="Arial"/>
          <w:bCs/>
          <w:sz w:val="16"/>
          <w:szCs w:val="16"/>
        </w:rPr>
        <w:t>/201</w:t>
      </w:r>
      <w:r w:rsidR="00567599">
        <w:rPr>
          <w:rFonts w:ascii="Arial" w:hAnsi="Arial" w:cs="Arial"/>
          <w:bCs/>
          <w:sz w:val="16"/>
          <w:szCs w:val="16"/>
        </w:rPr>
        <w:t>3</w:t>
      </w:r>
      <w:r w:rsidR="00C53CAF" w:rsidRPr="003D3E94">
        <w:rPr>
          <w:rFonts w:ascii="Arial" w:hAnsi="Arial" w:cs="Arial"/>
          <w:bCs/>
          <w:sz w:val="16"/>
          <w:szCs w:val="16"/>
        </w:rPr>
        <w:t>/</w:t>
      </w:r>
      <w:r w:rsidR="00DC5B3B" w:rsidRPr="003D3E94">
        <w:rPr>
          <w:rFonts w:ascii="Arial" w:hAnsi="Arial" w:cs="Arial"/>
          <w:bCs/>
          <w:sz w:val="16"/>
          <w:szCs w:val="16"/>
        </w:rPr>
        <w:t>SUPEL</w:t>
      </w:r>
      <w:r w:rsidR="00C53CAF" w:rsidRPr="003D3E94">
        <w:rPr>
          <w:rFonts w:ascii="Arial" w:hAnsi="Arial" w:cs="Arial"/>
          <w:bCs/>
          <w:sz w:val="16"/>
          <w:szCs w:val="16"/>
        </w:rPr>
        <w:t>/RO</w:t>
      </w:r>
    </w:p>
    <w:p w:rsidR="009D2314" w:rsidRDefault="009D2314" w:rsidP="002F701B">
      <w:pPr>
        <w:jc w:val="both"/>
        <w:rPr>
          <w:rFonts w:ascii="Arial" w:hAnsi="Arial" w:cs="Arial"/>
          <w:sz w:val="16"/>
          <w:szCs w:val="16"/>
        </w:rPr>
      </w:pPr>
      <w:r w:rsidRPr="00067B8E">
        <w:rPr>
          <w:rFonts w:ascii="Arial" w:hAnsi="Arial" w:cs="Arial"/>
          <w:b/>
          <w:bCs/>
          <w:sz w:val="16"/>
          <w:szCs w:val="16"/>
        </w:rPr>
        <w:t xml:space="preserve">PROCESSO: </w:t>
      </w:r>
      <w:r w:rsidR="00CC00E0">
        <w:rPr>
          <w:rFonts w:ascii="Arial" w:hAnsi="Arial" w:cs="Arial"/>
          <w:sz w:val="16"/>
          <w:szCs w:val="16"/>
        </w:rPr>
        <w:t xml:space="preserve">Nº </w:t>
      </w:r>
      <w:r w:rsidR="00D90723">
        <w:rPr>
          <w:rFonts w:ascii="Arial" w:hAnsi="Arial" w:cs="Arial"/>
          <w:sz w:val="16"/>
          <w:szCs w:val="16"/>
        </w:rPr>
        <w:t>01-1712.</w:t>
      </w:r>
      <w:r w:rsidR="00FB42B2">
        <w:rPr>
          <w:rFonts w:ascii="Arial" w:hAnsi="Arial" w:cs="Arial"/>
          <w:sz w:val="16"/>
          <w:szCs w:val="16"/>
        </w:rPr>
        <w:t>00211</w:t>
      </w:r>
      <w:r w:rsidR="00567599">
        <w:rPr>
          <w:rFonts w:ascii="Arial" w:hAnsi="Arial" w:cs="Arial"/>
          <w:sz w:val="16"/>
          <w:szCs w:val="16"/>
        </w:rPr>
        <w:t>-00/2013</w:t>
      </w:r>
    </w:p>
    <w:p w:rsidR="002F701B" w:rsidRDefault="002F701B" w:rsidP="002F701B">
      <w:pPr>
        <w:jc w:val="both"/>
        <w:rPr>
          <w:rFonts w:ascii="Arial" w:hAnsi="Arial" w:cs="Arial"/>
          <w:sz w:val="16"/>
          <w:szCs w:val="16"/>
        </w:rPr>
      </w:pPr>
    </w:p>
    <w:p w:rsidR="004765EA" w:rsidRPr="00067B8E" w:rsidRDefault="004765EA" w:rsidP="002F701B">
      <w:pPr>
        <w:jc w:val="both"/>
        <w:rPr>
          <w:rFonts w:ascii="Arial" w:hAnsi="Arial" w:cs="Arial"/>
          <w:sz w:val="16"/>
          <w:szCs w:val="16"/>
        </w:rPr>
      </w:pPr>
    </w:p>
    <w:p w:rsidR="009421A6" w:rsidRPr="004F74E1" w:rsidRDefault="009D2314" w:rsidP="004F74E1">
      <w:pPr>
        <w:spacing w:line="276" w:lineRule="auto"/>
        <w:jc w:val="both"/>
        <w:rPr>
          <w:bCs/>
          <w:sz w:val="22"/>
          <w:szCs w:val="22"/>
        </w:rPr>
      </w:pPr>
      <w:r w:rsidRPr="00067B8E">
        <w:rPr>
          <w:rFonts w:ascii="Arial" w:hAnsi="Arial" w:cs="Arial"/>
          <w:sz w:val="16"/>
          <w:szCs w:val="16"/>
        </w:rPr>
        <w:t xml:space="preserve">Pelo presente instrumento, o Estado de Rondônia, através da SUPERINTENDÊNCIA ESTADUAL DE COMPRAS E LICITAÇÕES – SUPEL </w:t>
      </w:r>
      <w:r w:rsidRPr="00067B8E">
        <w:rPr>
          <w:rFonts w:ascii="Arial" w:hAnsi="Arial" w:cs="Arial"/>
          <w:color w:val="000000"/>
          <w:sz w:val="16"/>
          <w:szCs w:val="16"/>
        </w:rPr>
        <w:t xml:space="preserve">situada à </w:t>
      </w:r>
      <w:r w:rsidR="00935BFC">
        <w:rPr>
          <w:rFonts w:ascii="Arial" w:hAnsi="Arial" w:cs="Arial"/>
          <w:color w:val="000000"/>
          <w:sz w:val="16"/>
          <w:szCs w:val="16"/>
        </w:rPr>
        <w:t xml:space="preserve">AV: </w:t>
      </w:r>
      <w:r w:rsidR="00935BFC" w:rsidRPr="004765EA">
        <w:rPr>
          <w:rFonts w:ascii="Arial" w:hAnsi="Arial" w:cs="Arial"/>
          <w:color w:val="000000"/>
          <w:sz w:val="16"/>
          <w:szCs w:val="16"/>
        </w:rPr>
        <w:t>FARQUAR</w:t>
      </w:r>
      <w:r w:rsidRPr="004765EA">
        <w:rPr>
          <w:rFonts w:ascii="Arial" w:hAnsi="Arial" w:cs="Arial"/>
          <w:sz w:val="16"/>
          <w:szCs w:val="16"/>
        </w:rPr>
        <w:t xml:space="preserve"> Nº </w:t>
      </w:r>
      <w:r w:rsidR="00935BFC" w:rsidRPr="004765EA">
        <w:rPr>
          <w:rFonts w:ascii="Arial" w:hAnsi="Arial" w:cs="Arial"/>
          <w:sz w:val="16"/>
          <w:szCs w:val="16"/>
        </w:rPr>
        <w:t>2986</w:t>
      </w:r>
      <w:r w:rsidRPr="004765EA">
        <w:rPr>
          <w:rFonts w:ascii="Arial" w:hAnsi="Arial" w:cs="Arial"/>
          <w:sz w:val="16"/>
          <w:szCs w:val="16"/>
        </w:rPr>
        <w:t xml:space="preserve"> – </w:t>
      </w:r>
      <w:r w:rsidR="00935BFC" w:rsidRPr="004765EA">
        <w:rPr>
          <w:rFonts w:ascii="Arial" w:hAnsi="Arial" w:cs="Arial"/>
          <w:sz w:val="16"/>
          <w:szCs w:val="16"/>
        </w:rPr>
        <w:t xml:space="preserve">COMPLEXO RIO MADEIRA EDIFÍCIO RIO MADEIRA 1º ANDAR </w:t>
      </w:r>
      <w:r w:rsidRPr="004765EA">
        <w:rPr>
          <w:rFonts w:ascii="Arial" w:hAnsi="Arial" w:cs="Arial"/>
          <w:sz w:val="16"/>
          <w:szCs w:val="16"/>
        </w:rPr>
        <w:t xml:space="preserve">BAIRRO: </w:t>
      </w:r>
      <w:r w:rsidR="00935BFC" w:rsidRPr="004765EA">
        <w:rPr>
          <w:rFonts w:ascii="Arial" w:hAnsi="Arial" w:cs="Arial"/>
          <w:sz w:val="16"/>
          <w:szCs w:val="16"/>
        </w:rPr>
        <w:t>PEDRINHAS</w:t>
      </w:r>
      <w:r w:rsidRPr="004765EA">
        <w:rPr>
          <w:rFonts w:ascii="Arial" w:hAnsi="Arial" w:cs="Arial"/>
          <w:color w:val="000000"/>
          <w:sz w:val="16"/>
          <w:szCs w:val="16"/>
        </w:rPr>
        <w:t xml:space="preserve">, neste ato representado pelo </w:t>
      </w:r>
      <w:r w:rsidRPr="004765EA">
        <w:rPr>
          <w:rFonts w:ascii="Arial" w:hAnsi="Arial" w:cs="Arial"/>
          <w:b/>
          <w:bCs/>
          <w:color w:val="000000"/>
          <w:sz w:val="16"/>
          <w:szCs w:val="16"/>
        </w:rPr>
        <w:t>Superintendente da SUPEL</w:t>
      </w:r>
      <w:r w:rsidRPr="004765EA">
        <w:rPr>
          <w:rFonts w:ascii="Arial" w:hAnsi="Arial" w:cs="Arial"/>
          <w:color w:val="000000"/>
          <w:sz w:val="16"/>
          <w:szCs w:val="16"/>
        </w:rPr>
        <w:t>, Se</w:t>
      </w:r>
      <w:r w:rsidR="007969F7" w:rsidRPr="004765EA">
        <w:rPr>
          <w:rFonts w:ascii="Arial" w:hAnsi="Arial" w:cs="Arial"/>
          <w:color w:val="000000"/>
          <w:sz w:val="16"/>
          <w:szCs w:val="16"/>
        </w:rPr>
        <w:t>nhor Márcio Rogério Gabriel e a empresa qualificada</w:t>
      </w:r>
      <w:r w:rsidRPr="004765EA">
        <w:rPr>
          <w:rFonts w:ascii="Arial" w:hAnsi="Arial" w:cs="Arial"/>
          <w:color w:val="000000"/>
          <w:sz w:val="16"/>
          <w:szCs w:val="16"/>
        </w:rPr>
        <w:t xml:space="preserve"> no Anexo Único desta Ata, resolvem </w:t>
      </w:r>
      <w:r w:rsidRPr="004765EA">
        <w:rPr>
          <w:rFonts w:ascii="Arial" w:hAnsi="Arial" w:cs="Arial"/>
          <w:bCs/>
          <w:color w:val="000000"/>
          <w:sz w:val="16"/>
          <w:szCs w:val="16"/>
        </w:rPr>
        <w:t>REGISTRAR O PREÇO</w:t>
      </w:r>
      <w:r w:rsidR="00BE4332" w:rsidRPr="004765EA">
        <w:rPr>
          <w:rFonts w:ascii="Arial" w:hAnsi="Arial" w:cs="Arial"/>
          <w:sz w:val="16"/>
          <w:szCs w:val="16"/>
        </w:rPr>
        <w:t xml:space="preserve"> para futura e eventual</w:t>
      </w:r>
      <w:r w:rsidR="00BE4332" w:rsidRPr="004765EA">
        <w:rPr>
          <w:rFonts w:ascii="Arial" w:hAnsi="Arial" w:cs="Arial"/>
          <w:b/>
          <w:sz w:val="16"/>
          <w:szCs w:val="16"/>
        </w:rPr>
        <w:t xml:space="preserve"> </w:t>
      </w:r>
      <w:r w:rsidR="00BE4332" w:rsidRPr="004765EA">
        <w:rPr>
          <w:rFonts w:ascii="Arial" w:hAnsi="Arial" w:cs="Arial"/>
          <w:bCs/>
          <w:color w:val="000000"/>
          <w:sz w:val="16"/>
          <w:szCs w:val="16"/>
        </w:rPr>
        <w:t xml:space="preserve">aquisição de </w:t>
      </w:r>
      <w:r w:rsidR="001027ED">
        <w:rPr>
          <w:rFonts w:ascii="Arial" w:hAnsi="Arial" w:cs="Arial"/>
          <w:bCs/>
          <w:color w:val="000000"/>
          <w:sz w:val="16"/>
          <w:szCs w:val="16"/>
        </w:rPr>
        <w:t>equipamentos e materiais médicos hospitalares em conformidade com as especificações, unidades e quantidades constante do anexo I – Termo de Referência (Aparelho de ultrassom portátil, Aspirador a vácuo portátil, balança antropométrica, reanimador manual adulto</w:t>
      </w:r>
      <w:r w:rsidR="00C55309">
        <w:rPr>
          <w:rFonts w:ascii="Arial" w:hAnsi="Arial" w:cs="Arial"/>
          <w:bCs/>
          <w:color w:val="000000"/>
          <w:sz w:val="16"/>
          <w:szCs w:val="16"/>
        </w:rPr>
        <w:t xml:space="preserve">, bomba de infusão peristáltica linear e outros), para equipar 44(quarenta e quatro) leitos de </w:t>
      </w:r>
      <w:proofErr w:type="spellStart"/>
      <w:r w:rsidR="00C55309">
        <w:rPr>
          <w:rFonts w:ascii="Arial" w:hAnsi="Arial" w:cs="Arial"/>
          <w:bCs/>
          <w:color w:val="000000"/>
          <w:sz w:val="16"/>
          <w:szCs w:val="16"/>
        </w:rPr>
        <w:t>UTI´S</w:t>
      </w:r>
      <w:proofErr w:type="spellEnd"/>
      <w:r w:rsidR="00C55309">
        <w:rPr>
          <w:rFonts w:ascii="Arial" w:hAnsi="Arial" w:cs="Arial"/>
          <w:bCs/>
          <w:color w:val="000000"/>
          <w:sz w:val="16"/>
          <w:szCs w:val="16"/>
        </w:rPr>
        <w:t>, objetivando oferecer suporte ás Unidades de Urgência e Emergência geridas pela Secretaria de Estado</w:t>
      </w:r>
      <w:proofErr w:type="gramStart"/>
      <w:r w:rsidR="00C55309">
        <w:rPr>
          <w:rFonts w:ascii="Arial" w:hAnsi="Arial" w:cs="Arial"/>
          <w:bCs/>
          <w:color w:val="000000"/>
          <w:sz w:val="16"/>
          <w:szCs w:val="16"/>
        </w:rPr>
        <w:t xml:space="preserve">  </w:t>
      </w:r>
      <w:proofErr w:type="gramEnd"/>
      <w:r w:rsidR="00C55309">
        <w:rPr>
          <w:rFonts w:ascii="Arial" w:hAnsi="Arial" w:cs="Arial"/>
          <w:bCs/>
          <w:color w:val="000000"/>
          <w:sz w:val="16"/>
          <w:szCs w:val="16"/>
        </w:rPr>
        <w:t>da Saúde - SESAU</w:t>
      </w:r>
      <w:r w:rsidR="00E021E3" w:rsidRPr="004765EA">
        <w:rPr>
          <w:rFonts w:ascii="Arial" w:hAnsi="Arial" w:cs="Arial"/>
          <w:sz w:val="16"/>
          <w:szCs w:val="16"/>
        </w:rPr>
        <w:t xml:space="preserve">, </w:t>
      </w:r>
      <w:r w:rsidR="009421A6" w:rsidRPr="004765EA">
        <w:rPr>
          <w:rFonts w:ascii="Arial" w:hAnsi="Arial" w:cs="Arial"/>
          <w:sz w:val="16"/>
          <w:szCs w:val="16"/>
        </w:rPr>
        <w:t>nas quantidades estimadas no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w:t>
      </w:r>
      <w:r w:rsidR="009421A6" w:rsidRPr="00BE4332">
        <w:rPr>
          <w:rFonts w:ascii="Arial" w:hAnsi="Arial" w:cs="Arial"/>
          <w:sz w:val="16"/>
          <w:szCs w:val="16"/>
        </w:rPr>
        <w:t xml:space="preserve"> disposições a seguir.</w:t>
      </w:r>
    </w:p>
    <w:p w:rsidR="009D2314" w:rsidRPr="00067B8E" w:rsidRDefault="009D231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1F3835" w:rsidRPr="004765EA" w:rsidRDefault="004765EA" w:rsidP="001F3835">
      <w:pPr>
        <w:pStyle w:val="PargrafodaLista"/>
        <w:numPr>
          <w:ilvl w:val="1"/>
          <w:numId w:val="32"/>
        </w:numPr>
        <w:jc w:val="both"/>
        <w:rPr>
          <w:rFonts w:ascii="Arial" w:hAnsi="Arial" w:cs="Arial"/>
          <w:b/>
          <w:bCs/>
          <w:sz w:val="16"/>
          <w:szCs w:val="16"/>
        </w:rPr>
      </w:pPr>
      <w:r w:rsidRPr="004765EA">
        <w:rPr>
          <w:rFonts w:ascii="Arial" w:hAnsi="Arial" w:cs="Arial"/>
          <w:bCs/>
          <w:color w:val="000000"/>
          <w:sz w:val="16"/>
          <w:szCs w:val="16"/>
        </w:rPr>
        <w:t>REGISTRAR O PREÇO</w:t>
      </w:r>
      <w:r w:rsidRPr="004765EA">
        <w:rPr>
          <w:rFonts w:ascii="Arial" w:hAnsi="Arial" w:cs="Arial"/>
          <w:sz w:val="16"/>
          <w:szCs w:val="16"/>
        </w:rPr>
        <w:t xml:space="preserve"> </w:t>
      </w:r>
      <w:r w:rsidR="00C55309" w:rsidRPr="004765EA">
        <w:rPr>
          <w:rFonts w:ascii="Arial" w:hAnsi="Arial" w:cs="Arial"/>
          <w:sz w:val="16"/>
          <w:szCs w:val="16"/>
        </w:rPr>
        <w:t>para futura e eventual</w:t>
      </w:r>
      <w:r w:rsidR="00C55309" w:rsidRPr="004765EA">
        <w:rPr>
          <w:rFonts w:ascii="Arial" w:hAnsi="Arial" w:cs="Arial"/>
          <w:b/>
          <w:sz w:val="16"/>
          <w:szCs w:val="16"/>
        </w:rPr>
        <w:t xml:space="preserve"> </w:t>
      </w:r>
      <w:r w:rsidR="00C55309" w:rsidRPr="004765EA">
        <w:rPr>
          <w:rFonts w:ascii="Arial" w:hAnsi="Arial" w:cs="Arial"/>
          <w:bCs/>
          <w:color w:val="000000"/>
          <w:sz w:val="16"/>
          <w:szCs w:val="16"/>
        </w:rPr>
        <w:t xml:space="preserve">aquisição de </w:t>
      </w:r>
      <w:r w:rsidR="00C55309">
        <w:rPr>
          <w:rFonts w:ascii="Arial" w:hAnsi="Arial" w:cs="Arial"/>
          <w:bCs/>
          <w:color w:val="000000"/>
          <w:sz w:val="16"/>
          <w:szCs w:val="16"/>
        </w:rPr>
        <w:t xml:space="preserve">equipamentos e materiais médicos hospitalares em conformidade com as especificações, unidades e quantidades constante do anexo I – Termo de Referência (Aparelho de ultrassom portátil, Aspirador a vácuo portátil, balança antropométrica, reanimador manual adulto, bomba de infusão peristáltica linear e outros), para equipar 44(quarenta e quatro) leitos de </w:t>
      </w:r>
      <w:proofErr w:type="spellStart"/>
      <w:r w:rsidR="00C55309">
        <w:rPr>
          <w:rFonts w:ascii="Arial" w:hAnsi="Arial" w:cs="Arial"/>
          <w:bCs/>
          <w:color w:val="000000"/>
          <w:sz w:val="16"/>
          <w:szCs w:val="16"/>
        </w:rPr>
        <w:t>UTI´S</w:t>
      </w:r>
      <w:proofErr w:type="spellEnd"/>
      <w:r w:rsidR="00C55309">
        <w:rPr>
          <w:rFonts w:ascii="Arial" w:hAnsi="Arial" w:cs="Arial"/>
          <w:bCs/>
          <w:color w:val="000000"/>
          <w:sz w:val="16"/>
          <w:szCs w:val="16"/>
        </w:rPr>
        <w:t>, objetivando oferecer suporte ás Unidades de Urgência e Emergência geridas pela Secretaria de Estado</w:t>
      </w:r>
      <w:proofErr w:type="gramStart"/>
      <w:r w:rsidR="00C55309">
        <w:rPr>
          <w:rFonts w:ascii="Arial" w:hAnsi="Arial" w:cs="Arial"/>
          <w:bCs/>
          <w:color w:val="000000"/>
          <w:sz w:val="16"/>
          <w:szCs w:val="16"/>
        </w:rPr>
        <w:t xml:space="preserve">  </w:t>
      </w:r>
      <w:proofErr w:type="gramEnd"/>
      <w:r w:rsidR="00C55309">
        <w:rPr>
          <w:rFonts w:ascii="Arial" w:hAnsi="Arial" w:cs="Arial"/>
          <w:bCs/>
          <w:color w:val="000000"/>
          <w:sz w:val="16"/>
          <w:szCs w:val="16"/>
        </w:rPr>
        <w:t>da Saúde - SESAU</w:t>
      </w:r>
      <w:r w:rsidR="006D51A1">
        <w:rPr>
          <w:rFonts w:ascii="Arial" w:hAnsi="Arial" w:cs="Arial"/>
          <w:sz w:val="16"/>
          <w:szCs w:val="16"/>
        </w:rPr>
        <w:t>.</w:t>
      </w:r>
    </w:p>
    <w:p w:rsidR="004765EA" w:rsidRDefault="004765EA" w:rsidP="004765EA">
      <w:pPr>
        <w:jc w:val="both"/>
        <w:rPr>
          <w:rFonts w:ascii="Arial" w:hAnsi="Arial" w:cs="Arial"/>
          <w:b/>
          <w:bCs/>
          <w:sz w:val="16"/>
          <w:szCs w:val="16"/>
        </w:rPr>
      </w:pPr>
    </w:p>
    <w:p w:rsidR="004765EA" w:rsidRPr="004765EA" w:rsidRDefault="004765EA" w:rsidP="004765EA">
      <w:pPr>
        <w:jc w:val="both"/>
        <w:rPr>
          <w:rFonts w:ascii="Arial" w:hAnsi="Arial" w:cs="Arial"/>
          <w:b/>
          <w:bCs/>
          <w:sz w:val="16"/>
          <w:szCs w:val="16"/>
        </w:rPr>
      </w:pPr>
    </w:p>
    <w:p w:rsidR="004765EA" w:rsidRPr="00E021E3" w:rsidRDefault="004765EA" w:rsidP="001F3835">
      <w:pPr>
        <w:pStyle w:val="PargrafodaLista"/>
        <w:numPr>
          <w:ilvl w:val="1"/>
          <w:numId w:val="32"/>
        </w:numPr>
        <w:jc w:val="both"/>
        <w:rPr>
          <w:rFonts w:ascii="Arial" w:hAnsi="Arial" w:cs="Arial"/>
          <w:b/>
          <w:bCs/>
          <w:sz w:val="16"/>
          <w:szCs w:val="16"/>
        </w:rPr>
      </w:pPr>
      <w:r>
        <w:rPr>
          <w:rFonts w:ascii="Arial" w:hAnsi="Arial" w:cs="Arial"/>
          <w:b/>
          <w:bCs/>
          <w:sz w:val="16"/>
          <w:szCs w:val="16"/>
        </w:rPr>
        <w:t xml:space="preserve"> DA VIGÊNCIA</w:t>
      </w:r>
    </w:p>
    <w:p w:rsidR="00E021E3" w:rsidRDefault="00E021E3" w:rsidP="00E021E3">
      <w:pPr>
        <w:ind w:left="360"/>
        <w:jc w:val="both"/>
        <w:rPr>
          <w:rFonts w:ascii="Arial" w:hAnsi="Arial" w:cs="Arial"/>
          <w:b/>
          <w:bCs/>
          <w:sz w:val="16"/>
          <w:szCs w:val="16"/>
        </w:rPr>
      </w:pPr>
    </w:p>
    <w:p w:rsidR="004765EA" w:rsidRDefault="004765EA" w:rsidP="00E021E3">
      <w:pPr>
        <w:ind w:left="360"/>
        <w:jc w:val="both"/>
        <w:rPr>
          <w:rFonts w:ascii="Arial" w:hAnsi="Arial" w:cs="Arial"/>
          <w:b/>
          <w:bCs/>
          <w:sz w:val="16"/>
          <w:szCs w:val="16"/>
        </w:rPr>
      </w:pPr>
    </w:p>
    <w:p w:rsidR="009D2314" w:rsidRPr="00067B8E" w:rsidRDefault="004765EA" w:rsidP="009D2314">
      <w:pPr>
        <w:ind w:right="-1"/>
        <w:jc w:val="both"/>
        <w:rPr>
          <w:rFonts w:ascii="Arial" w:hAnsi="Arial" w:cs="Arial"/>
          <w:sz w:val="16"/>
          <w:szCs w:val="16"/>
        </w:rPr>
      </w:pPr>
      <w:r>
        <w:rPr>
          <w:rFonts w:ascii="Arial" w:hAnsi="Arial" w:cs="Arial"/>
          <w:b/>
          <w:bCs/>
          <w:sz w:val="16"/>
          <w:szCs w:val="16"/>
        </w:rPr>
        <w:t xml:space="preserve">        </w:t>
      </w:r>
      <w:r w:rsidR="009D2314" w:rsidRPr="00067B8E">
        <w:rPr>
          <w:rFonts w:ascii="Arial" w:hAnsi="Arial" w:cs="Arial"/>
          <w:b/>
          <w:bCs/>
          <w:sz w:val="16"/>
          <w:szCs w:val="16"/>
        </w:rPr>
        <w:t>2.1.</w:t>
      </w:r>
      <w:r w:rsidR="009D2314"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009D2314" w:rsidRPr="00067B8E">
        <w:rPr>
          <w:rFonts w:ascii="Arial" w:hAnsi="Arial" w:cs="Arial"/>
          <w:b/>
          <w:bCs/>
          <w:sz w:val="16"/>
          <w:szCs w:val="16"/>
        </w:rPr>
        <w:t>12</w:t>
      </w:r>
      <w:r w:rsidR="00C81030">
        <w:rPr>
          <w:rFonts w:ascii="Arial" w:hAnsi="Arial" w:cs="Arial"/>
          <w:b/>
          <w:bCs/>
          <w:sz w:val="16"/>
          <w:szCs w:val="16"/>
        </w:rPr>
        <w:t xml:space="preserve"> (doze)</w:t>
      </w:r>
      <w:r w:rsidR="009D2314" w:rsidRPr="00067B8E">
        <w:rPr>
          <w:rFonts w:ascii="Arial" w:hAnsi="Arial" w:cs="Arial"/>
          <w:b/>
          <w:bCs/>
          <w:sz w:val="16"/>
          <w:szCs w:val="16"/>
        </w:rPr>
        <w:t xml:space="preserve"> </w:t>
      </w:r>
      <w:r w:rsidR="00C53CAF">
        <w:rPr>
          <w:rFonts w:ascii="Arial" w:hAnsi="Arial" w:cs="Arial"/>
          <w:b/>
          <w:bCs/>
          <w:sz w:val="16"/>
          <w:szCs w:val="16"/>
        </w:rPr>
        <w:t>meses</w:t>
      </w:r>
      <w:r w:rsidR="009D2314" w:rsidRPr="00067B8E">
        <w:rPr>
          <w:rFonts w:ascii="Arial" w:hAnsi="Arial" w:cs="Arial"/>
          <w:b/>
          <w:bCs/>
          <w:sz w:val="16"/>
          <w:szCs w:val="16"/>
        </w:rPr>
        <w:t>,</w:t>
      </w:r>
      <w:r w:rsidR="009D2314"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009D2314"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Default="009D2314" w:rsidP="009D2314">
      <w:pPr>
        <w:pStyle w:val="Corpodetexto2"/>
        <w:ind w:right="-1" w:firstLine="0"/>
        <w:rPr>
          <w:sz w:val="16"/>
          <w:szCs w:val="16"/>
        </w:rPr>
      </w:pPr>
    </w:p>
    <w:p w:rsidR="004765EA" w:rsidRPr="00067B8E" w:rsidRDefault="004765EA" w:rsidP="009D2314">
      <w:pPr>
        <w:pStyle w:val="Corpodetexto2"/>
        <w:ind w:right="-1" w:firstLine="0"/>
        <w:rPr>
          <w:sz w:val="16"/>
          <w:szCs w:val="16"/>
        </w:rPr>
      </w:pPr>
    </w:p>
    <w:p w:rsidR="009D2314" w:rsidRPr="00067B8E" w:rsidRDefault="004765EA" w:rsidP="009D2314">
      <w:pPr>
        <w:pStyle w:val="Corpodetexto2"/>
        <w:ind w:right="-1" w:firstLine="0"/>
        <w:rPr>
          <w:sz w:val="16"/>
          <w:szCs w:val="16"/>
        </w:rPr>
      </w:pPr>
      <w:r>
        <w:rPr>
          <w:b/>
          <w:bCs/>
          <w:sz w:val="16"/>
          <w:szCs w:val="16"/>
        </w:rPr>
        <w:t xml:space="preserve">         </w:t>
      </w:r>
      <w:r w:rsidR="009D2314" w:rsidRPr="00067B8E">
        <w:rPr>
          <w:b/>
          <w:bCs/>
          <w:sz w:val="16"/>
          <w:szCs w:val="16"/>
        </w:rPr>
        <w:t>3.1.</w:t>
      </w:r>
      <w:r w:rsidR="009D2314"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009D2314"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Default="009D2314" w:rsidP="009D2314">
      <w:pPr>
        <w:pStyle w:val="Corpodetexto2"/>
        <w:ind w:right="-1" w:firstLine="0"/>
        <w:rPr>
          <w:sz w:val="16"/>
          <w:szCs w:val="16"/>
        </w:rPr>
      </w:pPr>
    </w:p>
    <w:p w:rsidR="004765EA" w:rsidRPr="00067B8E" w:rsidRDefault="004765EA" w:rsidP="009D2314">
      <w:pPr>
        <w:pStyle w:val="Corpodetexto2"/>
        <w:ind w:right="-1" w:firstLine="0"/>
        <w:rPr>
          <w:sz w:val="16"/>
          <w:szCs w:val="16"/>
        </w:rPr>
      </w:pPr>
    </w:p>
    <w:p w:rsidR="009D2314" w:rsidRPr="00067B8E" w:rsidRDefault="004765EA" w:rsidP="009D2314">
      <w:pPr>
        <w:pStyle w:val="Corpodetexto2"/>
        <w:ind w:right="-1" w:firstLine="0"/>
        <w:rPr>
          <w:sz w:val="16"/>
          <w:szCs w:val="16"/>
        </w:rPr>
      </w:pPr>
      <w:r>
        <w:rPr>
          <w:b/>
          <w:bCs/>
          <w:sz w:val="16"/>
          <w:szCs w:val="16"/>
        </w:rPr>
        <w:t xml:space="preserve">         </w:t>
      </w:r>
      <w:r w:rsidR="009D2314" w:rsidRPr="00067B8E">
        <w:rPr>
          <w:b/>
          <w:bCs/>
          <w:sz w:val="16"/>
          <w:szCs w:val="16"/>
        </w:rPr>
        <w:t>4.1</w:t>
      </w:r>
      <w:r w:rsidR="009D2314"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Default="009D2314" w:rsidP="009D2314">
      <w:pPr>
        <w:pStyle w:val="Corpodetexto2"/>
        <w:ind w:right="-1" w:firstLine="0"/>
        <w:rPr>
          <w:sz w:val="16"/>
          <w:szCs w:val="16"/>
        </w:rPr>
      </w:pPr>
    </w:p>
    <w:p w:rsidR="004765EA" w:rsidRPr="00067B8E" w:rsidRDefault="004765EA"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2820CC" w:rsidP="009D2314">
      <w:pPr>
        <w:jc w:val="both"/>
        <w:rPr>
          <w:rFonts w:ascii="Arial" w:hAnsi="Arial" w:cs="Arial"/>
          <w:sz w:val="16"/>
          <w:szCs w:val="16"/>
        </w:rPr>
      </w:pPr>
      <w:r>
        <w:rPr>
          <w:rFonts w:ascii="Arial" w:hAnsi="Arial" w:cs="Arial"/>
          <w:sz w:val="16"/>
          <w:szCs w:val="16"/>
        </w:rPr>
        <w:t xml:space="preserve">5.4. O objeto e/ou serviço </w:t>
      </w:r>
      <w:r w:rsidR="009D2314"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jc w:val="both"/>
        <w:rPr>
          <w:rFonts w:ascii="Arial" w:hAnsi="Arial" w:cs="Arial"/>
          <w:sz w:val="16"/>
          <w:szCs w:val="16"/>
        </w:rPr>
      </w:pP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2820CC">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Default="009D2314" w:rsidP="009D2314">
      <w:pPr>
        <w:pStyle w:val="Corpodetexto3"/>
        <w:tabs>
          <w:tab w:val="left" w:pos="900"/>
        </w:tabs>
        <w:ind w:right="47"/>
        <w:rPr>
          <w:rFonts w:ascii="Arial" w:hAnsi="Arial" w:cs="Arial"/>
          <w:sz w:val="16"/>
          <w:szCs w:val="16"/>
        </w:rPr>
      </w:pPr>
    </w:p>
    <w:p w:rsidR="004765EA" w:rsidRPr="004F74E1" w:rsidRDefault="004765EA" w:rsidP="009D2314">
      <w:pPr>
        <w:pStyle w:val="Corpodetexto3"/>
        <w:tabs>
          <w:tab w:val="left" w:pos="900"/>
        </w:tabs>
        <w:ind w:right="47"/>
        <w:rPr>
          <w:rFonts w:ascii="Arial" w:hAnsi="Arial" w:cs="Arial"/>
          <w:sz w:val="16"/>
          <w:szCs w:val="16"/>
        </w:rPr>
      </w:pPr>
    </w:p>
    <w:p w:rsidR="003F4E9A" w:rsidRPr="003F4E9A" w:rsidRDefault="004F74E1" w:rsidP="003F4E9A">
      <w:pPr>
        <w:jc w:val="both"/>
        <w:rPr>
          <w:rFonts w:ascii="Arial" w:hAnsi="Arial" w:cs="Arial"/>
          <w:bCs/>
          <w:sz w:val="16"/>
          <w:szCs w:val="16"/>
        </w:rPr>
      </w:pPr>
      <w:r w:rsidRPr="003F4E9A">
        <w:rPr>
          <w:rFonts w:ascii="Arial" w:hAnsi="Arial" w:cs="Arial"/>
          <w:b/>
          <w:sz w:val="16"/>
          <w:szCs w:val="16"/>
        </w:rPr>
        <w:lastRenderedPageBreak/>
        <w:t>LOCAL DE ENTREGA DOS MEDICAMENTOS</w:t>
      </w:r>
      <w:r w:rsidR="004765EA" w:rsidRPr="003F4E9A">
        <w:rPr>
          <w:rFonts w:ascii="Arial" w:hAnsi="Arial" w:cs="Arial"/>
          <w:sz w:val="16"/>
          <w:szCs w:val="16"/>
        </w:rPr>
        <w:t xml:space="preserve">; </w:t>
      </w:r>
      <w:r w:rsidR="00331740">
        <w:rPr>
          <w:rFonts w:ascii="Arial" w:hAnsi="Arial" w:cs="Arial"/>
          <w:sz w:val="16"/>
          <w:szCs w:val="16"/>
        </w:rPr>
        <w:t xml:space="preserve">Os materiais deverão ser entregues com frete CIF, no seguinte local: Almoxarifado Central </w:t>
      </w:r>
      <w:r w:rsidR="005B0395">
        <w:rPr>
          <w:rFonts w:ascii="Arial" w:hAnsi="Arial" w:cs="Arial"/>
          <w:sz w:val="16"/>
          <w:szCs w:val="16"/>
        </w:rPr>
        <w:t xml:space="preserve">localizado a Avenida Rio Madeira 603, Bairro Nova Porto Velho – Porto Velho –RO. Os dias de funcionamento são de segunda a sexta das </w:t>
      </w:r>
      <w:proofErr w:type="gramStart"/>
      <w:r w:rsidR="005B0395">
        <w:rPr>
          <w:rFonts w:ascii="Arial" w:hAnsi="Arial" w:cs="Arial"/>
          <w:sz w:val="16"/>
          <w:szCs w:val="16"/>
        </w:rPr>
        <w:t>7:30</w:t>
      </w:r>
      <w:proofErr w:type="gramEnd"/>
      <w:r w:rsidR="005B0395">
        <w:rPr>
          <w:rFonts w:ascii="Arial" w:hAnsi="Arial" w:cs="Arial"/>
          <w:sz w:val="16"/>
          <w:szCs w:val="16"/>
        </w:rPr>
        <w:t xml:space="preserve"> as 13:30 horas conforme a necessidade e solicitação de cada Setor Administrativo dos Hospitais. Para entrega, é necessária realização de prévio agendamento.</w:t>
      </w:r>
    </w:p>
    <w:p w:rsidR="003F4E9A" w:rsidRPr="003F4E9A" w:rsidRDefault="003F4E9A" w:rsidP="003F4E9A">
      <w:pPr>
        <w:ind w:firstLine="540"/>
        <w:jc w:val="both"/>
        <w:rPr>
          <w:rFonts w:ascii="Arial" w:hAnsi="Arial" w:cs="Arial"/>
          <w:color w:val="000000"/>
          <w:sz w:val="16"/>
          <w:szCs w:val="16"/>
        </w:rPr>
      </w:pPr>
    </w:p>
    <w:p w:rsidR="003F4E9A" w:rsidRPr="003F4E9A" w:rsidRDefault="003F4E9A" w:rsidP="003F4E9A">
      <w:pPr>
        <w:jc w:val="both"/>
        <w:rPr>
          <w:rFonts w:ascii="Arial" w:hAnsi="Arial" w:cs="Arial"/>
          <w:b/>
          <w:sz w:val="16"/>
          <w:szCs w:val="16"/>
        </w:rPr>
      </w:pPr>
      <w:r w:rsidRPr="003F4E9A">
        <w:rPr>
          <w:rFonts w:ascii="Arial" w:hAnsi="Arial" w:cs="Arial"/>
          <w:color w:val="000000"/>
          <w:sz w:val="16"/>
          <w:szCs w:val="16"/>
        </w:rPr>
        <w:t>Os dias de funcionamento são de segunda a sexta</w:t>
      </w:r>
      <w:r w:rsidRPr="003F4E9A">
        <w:rPr>
          <w:rFonts w:ascii="Arial" w:hAnsi="Arial" w:cs="Arial"/>
          <w:b/>
          <w:sz w:val="16"/>
          <w:szCs w:val="16"/>
        </w:rPr>
        <w:t xml:space="preserve"> das 07h30min às 13h30min horas. </w:t>
      </w:r>
    </w:p>
    <w:p w:rsidR="003F4E9A" w:rsidRPr="003F4E9A" w:rsidRDefault="003F4E9A" w:rsidP="003F4E9A">
      <w:pPr>
        <w:jc w:val="both"/>
        <w:rPr>
          <w:rFonts w:ascii="Arial" w:hAnsi="Arial" w:cs="Arial"/>
          <w:b/>
          <w:sz w:val="16"/>
          <w:szCs w:val="16"/>
        </w:rPr>
      </w:pPr>
    </w:p>
    <w:p w:rsidR="004765EA" w:rsidRDefault="003F4E9A" w:rsidP="003F4E9A">
      <w:pPr>
        <w:spacing w:line="276" w:lineRule="auto"/>
        <w:jc w:val="both"/>
        <w:rPr>
          <w:rFonts w:ascii="Arial" w:hAnsi="Arial" w:cs="Arial"/>
          <w:b/>
          <w:sz w:val="16"/>
          <w:szCs w:val="16"/>
        </w:rPr>
      </w:pPr>
      <w:r w:rsidRPr="003F4E9A">
        <w:rPr>
          <w:rFonts w:ascii="Arial" w:hAnsi="Arial" w:cs="Arial"/>
          <w:b/>
          <w:sz w:val="16"/>
          <w:szCs w:val="16"/>
        </w:rPr>
        <w:t>Para entrega, é necessária realização de prévio agendamento junto ao GM.</w:t>
      </w:r>
    </w:p>
    <w:p w:rsidR="003F4E9A" w:rsidRPr="003F4E9A" w:rsidRDefault="003F4E9A" w:rsidP="003F4E9A">
      <w:pPr>
        <w:spacing w:line="276" w:lineRule="auto"/>
        <w:jc w:val="both"/>
        <w:rPr>
          <w:rFonts w:ascii="Arial" w:hAnsi="Arial" w:cs="Arial"/>
          <w:bCs/>
          <w:color w:val="000000"/>
          <w:sz w:val="16"/>
          <w:szCs w:val="16"/>
        </w:rPr>
      </w:pPr>
    </w:p>
    <w:p w:rsidR="004765EA" w:rsidRPr="00C45F76" w:rsidRDefault="004765EA" w:rsidP="00FD44C0">
      <w:pPr>
        <w:tabs>
          <w:tab w:val="left" w:pos="900"/>
        </w:tabs>
        <w:spacing w:line="276" w:lineRule="auto"/>
        <w:ind w:right="47"/>
        <w:jc w:val="both"/>
        <w:rPr>
          <w:rFonts w:ascii="Arial" w:hAnsi="Arial" w:cs="Arial"/>
          <w:sz w:val="16"/>
          <w:szCs w:val="16"/>
        </w:rPr>
      </w:pPr>
      <w:r w:rsidRPr="00FD44C0">
        <w:rPr>
          <w:rFonts w:ascii="Arial" w:hAnsi="Arial" w:cs="Arial"/>
          <w:b/>
          <w:sz w:val="16"/>
          <w:szCs w:val="16"/>
        </w:rPr>
        <w:t>DO PRAZO DE ENTREGA;</w:t>
      </w:r>
      <w:r w:rsidRPr="00FD44C0">
        <w:rPr>
          <w:rFonts w:ascii="Arial" w:hAnsi="Arial" w:cs="Arial"/>
          <w:sz w:val="16"/>
          <w:szCs w:val="16"/>
        </w:rPr>
        <w:t xml:space="preserve"> </w:t>
      </w:r>
      <w:r w:rsidR="00FD44C0">
        <w:rPr>
          <w:rFonts w:ascii="Arial" w:hAnsi="Arial" w:cs="Arial"/>
          <w:sz w:val="16"/>
          <w:szCs w:val="16"/>
        </w:rPr>
        <w:t>O prazo de entrega</w:t>
      </w:r>
      <w:proofErr w:type="gramStart"/>
      <w:r w:rsidR="00FD44C0">
        <w:rPr>
          <w:rFonts w:ascii="Arial" w:hAnsi="Arial" w:cs="Arial"/>
          <w:sz w:val="16"/>
          <w:szCs w:val="16"/>
        </w:rPr>
        <w:t xml:space="preserve">  </w:t>
      </w:r>
      <w:proofErr w:type="gramEnd"/>
      <w:r w:rsidR="00FD44C0">
        <w:rPr>
          <w:rFonts w:ascii="Arial" w:hAnsi="Arial" w:cs="Arial"/>
          <w:sz w:val="16"/>
          <w:szCs w:val="16"/>
        </w:rPr>
        <w:t>do objeto do certame deverá  ser de até 40 (quarenta) dias, a contar do recebimento da Nota de empenho</w:t>
      </w:r>
      <w:r w:rsidR="003F4E9A" w:rsidRPr="00FD44C0">
        <w:rPr>
          <w:rFonts w:ascii="Arial" w:hAnsi="Arial" w:cs="Arial"/>
          <w:sz w:val="16"/>
          <w:szCs w:val="16"/>
        </w:rPr>
        <w:t>.</w:t>
      </w:r>
    </w:p>
    <w:p w:rsidR="004765EA" w:rsidRDefault="004765EA"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Default="009D2314" w:rsidP="009D2314">
      <w:pPr>
        <w:pStyle w:val="Corpodetexto2"/>
        <w:ind w:right="-1" w:firstLine="0"/>
        <w:rPr>
          <w:sz w:val="16"/>
          <w:szCs w:val="16"/>
        </w:rPr>
      </w:pPr>
    </w:p>
    <w:p w:rsidR="004765EA" w:rsidRPr="00067B8E" w:rsidRDefault="004765EA"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4765EA"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4765EA"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4765EA"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4765EA">
      <w:pPr>
        <w:pStyle w:val="modelo"/>
        <w:numPr>
          <w:ilvl w:val="1"/>
          <w:numId w:val="39"/>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2B5F83"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2B5F83"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2B5F83"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2B5F83"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.4. As multas serão, 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2B5F83"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2B5F83"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9D2314" w:rsidP="009D2314">
      <w:pPr>
        <w:pStyle w:val="Corpodetexto"/>
        <w:spacing w:line="240" w:lineRule="exact"/>
        <w:jc w:val="both"/>
        <w:rPr>
          <w:rFonts w:ascii="Arial" w:hAnsi="Arial" w:cs="Arial"/>
          <w:sz w:val="16"/>
          <w:szCs w:val="16"/>
        </w:rPr>
      </w:pPr>
      <w:r w:rsidRPr="00067B8E">
        <w:rPr>
          <w:rFonts w:ascii="Arial" w:hAnsi="Arial" w:cs="Arial"/>
          <w:sz w:val="16"/>
          <w:szCs w:val="16"/>
        </w:rPr>
        <w:t xml:space="preserve">8.7. Na hipótese de apresentar documentação inverossímil ou de cometer fraude, o licitante poderá sofrer, sem prejuízo da </w:t>
      </w:r>
      <w:r w:rsidRPr="00067B8E">
        <w:rPr>
          <w:rFonts w:ascii="Arial" w:hAnsi="Arial" w:cs="Arial"/>
          <w:b/>
          <w:bCs/>
          <w:sz w:val="16"/>
          <w:szCs w:val="16"/>
        </w:rPr>
        <w:t>comunicação do ocorrido ao Ministério Público</w:t>
      </w:r>
      <w:r w:rsidRPr="00067B8E">
        <w:rPr>
          <w:rFonts w:ascii="Arial" w:hAnsi="Arial" w:cs="Arial"/>
          <w:sz w:val="16"/>
          <w:szCs w:val="16"/>
        </w:rPr>
        <w:t>, quaisquer das sanções adiante previstas, que poderão ser aplicadas cumulativamente:</w:t>
      </w:r>
    </w:p>
    <w:p w:rsidR="009D2314" w:rsidRPr="00067B8E" w:rsidRDefault="002B5F83"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9D2314" w:rsidP="009D2314">
      <w:pPr>
        <w:spacing w:line="240" w:lineRule="exact"/>
        <w:jc w:val="both"/>
        <w:rPr>
          <w:rFonts w:ascii="Arial" w:hAnsi="Arial" w:cs="Arial"/>
          <w:sz w:val="16"/>
          <w:szCs w:val="16"/>
        </w:rPr>
      </w:pPr>
      <w:proofErr w:type="gramStart"/>
      <w:r w:rsidRPr="00067B8E">
        <w:rPr>
          <w:rFonts w:ascii="Arial" w:hAnsi="Arial" w:cs="Arial"/>
          <w:b/>
          <w:bCs/>
          <w:sz w:val="16"/>
          <w:szCs w:val="16"/>
        </w:rPr>
        <w:t>8.10 Cancelamento</w:t>
      </w:r>
      <w:proofErr w:type="gramEnd"/>
      <w:r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2B5F83" w:rsidP="009D2314">
      <w:pPr>
        <w:pStyle w:val="Lista3"/>
        <w:ind w:left="0" w:firstLine="0"/>
        <w:jc w:val="both"/>
        <w:rPr>
          <w:sz w:val="16"/>
          <w:szCs w:val="16"/>
        </w:rPr>
      </w:pPr>
      <w:r>
        <w:rPr>
          <w:sz w:val="16"/>
          <w:szCs w:val="16"/>
        </w:rPr>
        <w:t>8</w:t>
      </w:r>
      <w:r w:rsidR="009D2314" w:rsidRPr="00067B8E">
        <w:rPr>
          <w:sz w:val="16"/>
          <w:szCs w:val="16"/>
        </w:rPr>
        <w:t xml:space="preserve">.11. </w:t>
      </w:r>
      <w:r>
        <w:rPr>
          <w:sz w:val="16"/>
          <w:szCs w:val="16"/>
        </w:rPr>
        <w:t xml:space="preserve">     </w:t>
      </w:r>
      <w:proofErr w:type="gramStart"/>
      <w:r w:rsidR="009D2314" w:rsidRPr="00067B8E">
        <w:rPr>
          <w:sz w:val="16"/>
          <w:szCs w:val="16"/>
        </w:rPr>
        <w:t>A pr</w:t>
      </w:r>
      <w:r w:rsidR="002C5AC0" w:rsidRPr="00067B8E">
        <w:rPr>
          <w:sz w:val="16"/>
          <w:szCs w:val="16"/>
        </w:rPr>
        <w:t>eço</w:t>
      </w:r>
      <w:proofErr w:type="gramEnd"/>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2B5F83" w:rsidP="009D2314">
      <w:pPr>
        <w:pStyle w:val="Lista3"/>
        <w:ind w:left="0" w:firstLine="0"/>
        <w:jc w:val="both"/>
        <w:rPr>
          <w:sz w:val="16"/>
          <w:szCs w:val="16"/>
        </w:rPr>
      </w:pPr>
      <w:r>
        <w:rPr>
          <w:sz w:val="16"/>
          <w:szCs w:val="16"/>
        </w:rPr>
        <w:t>8</w:t>
      </w:r>
      <w:r w:rsidR="00067B8E" w:rsidRPr="00067B8E">
        <w:rPr>
          <w:sz w:val="16"/>
          <w:szCs w:val="16"/>
        </w:rPr>
        <w:t xml:space="preserve">.11.1. </w:t>
      </w:r>
      <w:r>
        <w:rPr>
          <w:sz w:val="16"/>
          <w:szCs w:val="16"/>
        </w:rPr>
        <w:t xml:space="preserve">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2B5F83" w:rsidRDefault="002B5F83" w:rsidP="009D2314">
      <w:pPr>
        <w:pStyle w:val="Lista3"/>
        <w:ind w:left="0" w:firstLine="0"/>
        <w:jc w:val="both"/>
        <w:rPr>
          <w:sz w:val="16"/>
          <w:szCs w:val="16"/>
        </w:rPr>
      </w:pPr>
      <w:r>
        <w:rPr>
          <w:sz w:val="16"/>
          <w:szCs w:val="16"/>
        </w:rPr>
        <w:t>8</w:t>
      </w:r>
      <w:r w:rsidR="009D2314" w:rsidRPr="00067B8E">
        <w:rPr>
          <w:sz w:val="16"/>
          <w:szCs w:val="16"/>
        </w:rPr>
        <w:t xml:space="preserve">.11.2. </w:t>
      </w:r>
      <w:r>
        <w:rPr>
          <w:sz w:val="16"/>
          <w:szCs w:val="16"/>
        </w:rPr>
        <w:t xml:space="preserve"> </w:t>
      </w:r>
      <w:r w:rsidR="009D2314" w:rsidRPr="00067B8E">
        <w:rPr>
          <w:sz w:val="16"/>
          <w:szCs w:val="16"/>
        </w:rPr>
        <w:t>A Detentora do Registro não atender à convocação para assinar a ATA decorrente de Registro de Preços ou não retirar o instrumento equivalente no prazo estabelecido, sem justificativa aceita pela Administração</w:t>
      </w:r>
      <w:r>
        <w:rPr>
          <w:sz w:val="16"/>
          <w:szCs w:val="16"/>
        </w:rPr>
        <w:t>;</w:t>
      </w:r>
    </w:p>
    <w:p w:rsidR="002B5F83" w:rsidRPr="00067B8E" w:rsidRDefault="002B5F83" w:rsidP="009D2314">
      <w:pPr>
        <w:pStyle w:val="Lista3"/>
        <w:ind w:left="0" w:firstLine="0"/>
        <w:jc w:val="both"/>
        <w:rPr>
          <w:sz w:val="16"/>
          <w:szCs w:val="16"/>
        </w:rPr>
      </w:pPr>
    </w:p>
    <w:p w:rsidR="009D2314" w:rsidRPr="00067B8E" w:rsidRDefault="002B5F83" w:rsidP="002B5F83">
      <w:pPr>
        <w:pStyle w:val="Lista3"/>
        <w:numPr>
          <w:ilvl w:val="2"/>
          <w:numId w:val="41"/>
        </w:numPr>
        <w:jc w:val="both"/>
        <w:rPr>
          <w:sz w:val="16"/>
          <w:szCs w:val="16"/>
        </w:rPr>
      </w:pPr>
      <w:r>
        <w:rPr>
          <w:sz w:val="16"/>
          <w:szCs w:val="16"/>
        </w:rPr>
        <w:lastRenderedPageBreak/>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2B5F83" w:rsidP="002B5F83">
      <w:pPr>
        <w:pStyle w:val="Lista3"/>
        <w:ind w:left="0" w:firstLine="0"/>
        <w:jc w:val="both"/>
        <w:rPr>
          <w:sz w:val="16"/>
          <w:szCs w:val="16"/>
        </w:rPr>
      </w:pPr>
      <w:r>
        <w:rPr>
          <w:sz w:val="16"/>
          <w:szCs w:val="16"/>
        </w:rPr>
        <w:t xml:space="preserve">8.11.4.  </w:t>
      </w:r>
      <w:r w:rsidR="009D2314" w:rsidRPr="00067B8E">
        <w:rPr>
          <w:sz w:val="16"/>
          <w:szCs w:val="16"/>
        </w:rPr>
        <w:t xml:space="preserve">A Detentora </w:t>
      </w:r>
      <w:proofErr w:type="gramStart"/>
      <w:r w:rsidR="009D2314" w:rsidRPr="00067B8E">
        <w:rPr>
          <w:sz w:val="16"/>
          <w:szCs w:val="16"/>
        </w:rPr>
        <w:t>do Registro praticar</w:t>
      </w:r>
      <w:proofErr w:type="gramEnd"/>
      <w:r w:rsidR="009D2314"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ind w:left="360" w:firstLine="0"/>
        <w:jc w:val="both"/>
        <w:rPr>
          <w:sz w:val="16"/>
          <w:szCs w:val="16"/>
        </w:rPr>
      </w:pPr>
    </w:p>
    <w:p w:rsidR="009D2314" w:rsidRPr="00067B8E" w:rsidRDefault="009D2314" w:rsidP="002B5F83">
      <w:pPr>
        <w:pStyle w:val="Lista3"/>
        <w:numPr>
          <w:ilvl w:val="2"/>
          <w:numId w:val="42"/>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2B5F83" w:rsidP="002B5F83">
      <w:pPr>
        <w:pStyle w:val="Lista3"/>
        <w:numPr>
          <w:ilvl w:val="2"/>
          <w:numId w:val="43"/>
        </w:numPr>
        <w:jc w:val="both"/>
        <w:rPr>
          <w:sz w:val="16"/>
          <w:szCs w:val="16"/>
        </w:rPr>
      </w:pPr>
      <w:r>
        <w:rPr>
          <w:sz w:val="16"/>
          <w:szCs w:val="16"/>
        </w:rPr>
        <w:t xml:space="preserve">      </w:t>
      </w:r>
      <w:r w:rsidR="009D2314"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2B5F83" w:rsidP="002B5F83">
      <w:pPr>
        <w:pStyle w:val="Lista3"/>
        <w:numPr>
          <w:ilvl w:val="2"/>
          <w:numId w:val="43"/>
        </w:numPr>
        <w:jc w:val="both"/>
        <w:rPr>
          <w:sz w:val="16"/>
          <w:szCs w:val="16"/>
        </w:rPr>
      </w:pPr>
      <w:r>
        <w:rPr>
          <w:sz w:val="16"/>
          <w:szCs w:val="16"/>
        </w:rPr>
        <w:t xml:space="preserve">      </w:t>
      </w:r>
      <w:r w:rsidR="009D2314" w:rsidRPr="00067B8E">
        <w:rPr>
          <w:sz w:val="16"/>
          <w:szCs w:val="16"/>
        </w:rPr>
        <w:t>Os preços registrados se apresentarem superiores aos praticados no mercado e a detentora se recusar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2B5F83">
      <w:pPr>
        <w:pStyle w:val="Lista3"/>
        <w:numPr>
          <w:ilvl w:val="2"/>
          <w:numId w:val="44"/>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2B5F83">
      <w:pPr>
        <w:pStyle w:val="Lista4"/>
        <w:numPr>
          <w:ilvl w:val="2"/>
          <w:numId w:val="44"/>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2B5F83" w:rsidP="002B5F83">
      <w:pPr>
        <w:pStyle w:val="Lista4"/>
        <w:ind w:left="0" w:firstLine="0"/>
        <w:jc w:val="both"/>
        <w:rPr>
          <w:sz w:val="16"/>
          <w:szCs w:val="16"/>
        </w:rPr>
      </w:pPr>
      <w:r>
        <w:rPr>
          <w:sz w:val="16"/>
          <w:szCs w:val="16"/>
        </w:rPr>
        <w:t xml:space="preserve">8.11.10.  </w:t>
      </w:r>
      <w:r w:rsidR="009D2314"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2B5F83" w:rsidP="002B5F83">
      <w:pPr>
        <w:pStyle w:val="Lista4"/>
        <w:ind w:left="0" w:firstLine="0"/>
        <w:jc w:val="both"/>
        <w:rPr>
          <w:color w:val="000000"/>
          <w:sz w:val="16"/>
          <w:szCs w:val="16"/>
        </w:rPr>
      </w:pPr>
      <w:r>
        <w:rPr>
          <w:sz w:val="16"/>
          <w:szCs w:val="16"/>
        </w:rPr>
        <w:t>8.11.11</w:t>
      </w:r>
      <w:r w:rsidR="00774675">
        <w:rPr>
          <w:sz w:val="16"/>
          <w:szCs w:val="16"/>
        </w:rPr>
        <w:t xml:space="preserve">. </w:t>
      </w:r>
      <w:r>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2B5F83" w:rsidP="002B5F83">
      <w:pPr>
        <w:jc w:val="both"/>
        <w:rPr>
          <w:rFonts w:ascii="Arial" w:hAnsi="Arial" w:cs="Arial"/>
          <w:color w:val="000000"/>
          <w:sz w:val="16"/>
          <w:szCs w:val="16"/>
        </w:rPr>
      </w:pPr>
      <w:r>
        <w:rPr>
          <w:rFonts w:ascii="Arial" w:hAnsi="Arial" w:cs="Arial"/>
          <w:color w:val="000000"/>
          <w:sz w:val="16"/>
          <w:szCs w:val="16"/>
        </w:rPr>
        <w:t>8.11.12.</w:t>
      </w:r>
      <w:r w:rsidR="00774675">
        <w:rPr>
          <w:rFonts w:ascii="Arial" w:hAnsi="Arial" w:cs="Arial"/>
          <w:color w:val="000000"/>
          <w:sz w:val="16"/>
          <w:szCs w:val="16"/>
        </w:rPr>
        <w:t xml:space="preserve">. </w:t>
      </w:r>
      <w:r>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2B5F83" w:rsidP="002B5F83">
      <w:pPr>
        <w:jc w:val="both"/>
        <w:rPr>
          <w:rFonts w:ascii="Arial" w:hAnsi="Arial" w:cs="Arial"/>
          <w:color w:val="000000"/>
          <w:sz w:val="16"/>
          <w:szCs w:val="16"/>
        </w:rPr>
      </w:pPr>
      <w:r>
        <w:rPr>
          <w:rFonts w:ascii="Arial" w:hAnsi="Arial" w:cs="Arial"/>
          <w:color w:val="000000"/>
          <w:sz w:val="16"/>
          <w:szCs w:val="16"/>
        </w:rPr>
        <w:t>8.11.13</w:t>
      </w:r>
      <w:r w:rsidR="00774675">
        <w:rPr>
          <w:rFonts w:ascii="Arial" w:hAnsi="Arial" w:cs="Arial"/>
          <w:color w:val="000000"/>
          <w:sz w:val="16"/>
          <w:szCs w:val="16"/>
        </w:rPr>
        <w:t>.</w:t>
      </w:r>
      <w:r>
        <w:rPr>
          <w:rFonts w:ascii="Arial" w:hAnsi="Arial" w:cs="Arial"/>
          <w:color w:val="000000"/>
          <w:sz w:val="16"/>
          <w:szCs w:val="16"/>
        </w:rPr>
        <w:t xml:space="preserve"> </w:t>
      </w:r>
      <w:r w:rsidR="00774675">
        <w:rPr>
          <w:rFonts w:ascii="Arial" w:hAnsi="Arial" w:cs="Arial"/>
          <w:color w:val="000000"/>
          <w:sz w:val="16"/>
          <w:szCs w:val="16"/>
        </w:rPr>
        <w:t xml:space="preserve"> </w:t>
      </w:r>
      <w:r>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2B5F83" w:rsidP="002B5F83">
      <w:pPr>
        <w:jc w:val="both"/>
        <w:rPr>
          <w:rFonts w:ascii="Arial" w:hAnsi="Arial" w:cs="Arial"/>
          <w:color w:val="000000"/>
          <w:sz w:val="16"/>
          <w:szCs w:val="16"/>
        </w:rPr>
      </w:pPr>
      <w:r>
        <w:rPr>
          <w:rFonts w:ascii="Arial" w:hAnsi="Arial" w:cs="Arial"/>
          <w:color w:val="000000"/>
          <w:sz w:val="16"/>
          <w:szCs w:val="16"/>
        </w:rPr>
        <w:t>8.11.14</w:t>
      </w:r>
      <w:r w:rsidR="00774675">
        <w:rPr>
          <w:rFonts w:ascii="Arial" w:hAnsi="Arial" w:cs="Arial"/>
          <w:color w:val="000000"/>
          <w:sz w:val="16"/>
          <w:szCs w:val="16"/>
        </w:rPr>
        <w:t xml:space="preserve">. </w:t>
      </w:r>
      <w:r>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2B5F83" w:rsidRDefault="00774675" w:rsidP="002B5F83">
      <w:pPr>
        <w:pStyle w:val="PargrafodaLista"/>
        <w:numPr>
          <w:ilvl w:val="2"/>
          <w:numId w:val="45"/>
        </w:numPr>
        <w:jc w:val="both"/>
        <w:rPr>
          <w:rFonts w:ascii="Arial" w:hAnsi="Arial" w:cs="Arial"/>
          <w:color w:val="000000"/>
          <w:sz w:val="16"/>
          <w:szCs w:val="16"/>
        </w:rPr>
      </w:pPr>
      <w:r w:rsidRPr="002B5F83">
        <w:rPr>
          <w:rFonts w:ascii="Arial" w:hAnsi="Arial" w:cs="Arial"/>
          <w:color w:val="000000"/>
          <w:sz w:val="16"/>
          <w:szCs w:val="16"/>
        </w:rPr>
        <w:t xml:space="preserve"> </w:t>
      </w:r>
      <w:r w:rsidR="009D2314" w:rsidRPr="002B5F83">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9D2314" w:rsidP="009D2314">
      <w:pPr>
        <w:jc w:val="both"/>
        <w:rPr>
          <w:rFonts w:ascii="Arial" w:hAnsi="Arial" w:cs="Arial"/>
          <w:color w:val="000000"/>
          <w:sz w:val="16"/>
          <w:szCs w:val="16"/>
        </w:rPr>
      </w:pPr>
    </w:p>
    <w:p w:rsidR="009D2314" w:rsidRPr="00067B8E" w:rsidRDefault="009D2314" w:rsidP="009D2314">
      <w:pPr>
        <w:jc w:val="both"/>
        <w:rPr>
          <w:rFonts w:ascii="Arial" w:hAnsi="Arial" w:cs="Arial"/>
          <w:b/>
          <w:bCs/>
          <w:color w:val="000000"/>
          <w:sz w:val="16"/>
          <w:szCs w:val="16"/>
        </w:rPr>
      </w:pPr>
      <w:proofErr w:type="gramStart"/>
      <w:r w:rsidRPr="00067B8E">
        <w:rPr>
          <w:rFonts w:ascii="Arial" w:hAnsi="Arial" w:cs="Arial"/>
          <w:b/>
          <w:bCs/>
          <w:color w:val="000000"/>
          <w:sz w:val="16"/>
          <w:szCs w:val="16"/>
        </w:rPr>
        <w:t>9- UTILIZAÇÃO</w:t>
      </w:r>
      <w:proofErr w:type="gramEnd"/>
      <w:r w:rsidRPr="00067B8E">
        <w:rPr>
          <w:rFonts w:ascii="Arial" w:hAnsi="Arial" w:cs="Arial"/>
          <w:b/>
          <w:bCs/>
          <w:color w:val="000000"/>
          <w:sz w:val="16"/>
          <w:szCs w:val="16"/>
        </w:rPr>
        <w:t xml:space="preserve"> DA ATA </w:t>
      </w:r>
    </w:p>
    <w:p w:rsidR="009D2314" w:rsidRDefault="009D2314" w:rsidP="009D2314">
      <w:pPr>
        <w:jc w:val="both"/>
        <w:rPr>
          <w:rFonts w:ascii="Arial" w:hAnsi="Arial" w:cs="Arial"/>
          <w:color w:val="000000"/>
          <w:sz w:val="16"/>
          <w:szCs w:val="16"/>
        </w:rPr>
      </w:pPr>
    </w:p>
    <w:p w:rsidR="002B5F83" w:rsidRPr="00067B8E" w:rsidRDefault="002B5F83" w:rsidP="009D2314">
      <w:pPr>
        <w:jc w:val="both"/>
        <w:rPr>
          <w:rFonts w:ascii="Arial" w:hAnsi="Arial" w:cs="Arial"/>
          <w:color w:val="000000"/>
          <w:sz w:val="16"/>
          <w:szCs w:val="16"/>
        </w:rPr>
      </w:pPr>
    </w:p>
    <w:p w:rsidR="003B43D9" w:rsidRPr="003B43D9" w:rsidRDefault="003B43D9" w:rsidP="003B43D9">
      <w:pPr>
        <w:tabs>
          <w:tab w:val="left" w:pos="426"/>
        </w:tabs>
        <w:ind w:right="47"/>
        <w:jc w:val="both"/>
        <w:rPr>
          <w:rFonts w:ascii="Arial" w:hAnsi="Arial" w:cs="Arial"/>
          <w:sz w:val="16"/>
          <w:szCs w:val="16"/>
        </w:rPr>
      </w:pPr>
      <w:proofErr w:type="gramStart"/>
      <w:r>
        <w:rPr>
          <w:rFonts w:ascii="Arial" w:hAnsi="Arial" w:cs="Arial"/>
          <w:sz w:val="16"/>
          <w:szCs w:val="16"/>
        </w:rPr>
        <w:t>9.1.</w:t>
      </w:r>
      <w:proofErr w:type="gramEnd"/>
      <w:r w:rsidRPr="003B43D9">
        <w:rPr>
          <w:rFonts w:ascii="Arial" w:hAnsi="Arial" w:cs="Arial"/>
          <w:sz w:val="16"/>
          <w:szCs w:val="16"/>
        </w:rPr>
        <w:t xml:space="preserve">Esta Ata de Registro de Preços poderá ser utilizada por qualquer órgão da Administração Direta e Indireta, inclusive autarquias e fundações do GOVERNO DE RONDONIA, ou qualquer outro Órgão tanta da Esfera Estadual, Federal quanto Municipal, mediante consulta ao órgão </w:t>
      </w:r>
      <w:r w:rsidRPr="003B43D9">
        <w:rPr>
          <w:rFonts w:ascii="Arial" w:hAnsi="Arial" w:cs="Arial"/>
          <w:b/>
          <w:sz w:val="16"/>
          <w:szCs w:val="16"/>
        </w:rPr>
        <w:t>gerenciador</w:t>
      </w:r>
      <w:r w:rsidRPr="003B43D9">
        <w:rPr>
          <w:rFonts w:ascii="Arial" w:hAnsi="Arial" w:cs="Arial"/>
          <w:sz w:val="16"/>
          <w:szCs w:val="16"/>
        </w:rPr>
        <w:t xml:space="preserve"> nos termos da Art. 12 do Decreto Estadual 10898/04.</w:t>
      </w:r>
    </w:p>
    <w:p w:rsidR="003B43D9" w:rsidRDefault="003B43D9" w:rsidP="003B43D9">
      <w:pPr>
        <w:pStyle w:val="PargrafodaLista"/>
        <w:tabs>
          <w:tab w:val="left" w:pos="426"/>
        </w:tabs>
        <w:ind w:left="0" w:right="47"/>
        <w:jc w:val="both"/>
        <w:rPr>
          <w:rFonts w:ascii="Arial" w:hAnsi="Arial" w:cs="Arial"/>
          <w:sz w:val="16"/>
          <w:szCs w:val="16"/>
        </w:rPr>
      </w:pPr>
    </w:p>
    <w:p w:rsidR="003B43D9" w:rsidRDefault="003B43D9" w:rsidP="003B43D9">
      <w:pPr>
        <w:tabs>
          <w:tab w:val="left" w:pos="426"/>
        </w:tabs>
        <w:ind w:right="47"/>
        <w:jc w:val="both"/>
        <w:rPr>
          <w:rFonts w:ascii="Arial" w:hAnsi="Arial" w:cs="Arial"/>
          <w:sz w:val="16"/>
          <w:szCs w:val="16"/>
        </w:rPr>
      </w:pPr>
      <w:proofErr w:type="gramStart"/>
      <w:r>
        <w:rPr>
          <w:rFonts w:ascii="Arial" w:hAnsi="Arial" w:cs="Arial"/>
          <w:sz w:val="16"/>
          <w:szCs w:val="16"/>
        </w:rPr>
        <w:t>9.1.1.</w:t>
      </w:r>
      <w:proofErr w:type="gramEnd"/>
      <w:r w:rsidRPr="001202A3">
        <w:rPr>
          <w:rFonts w:ascii="Arial" w:hAnsi="Arial" w:cs="Arial"/>
          <w:sz w:val="16"/>
          <w:szCs w:val="16"/>
        </w:rPr>
        <w:t xml:space="preserve">A utilização da ata nos termos do sub item </w:t>
      </w:r>
      <w:r w:rsidR="00DB6A63">
        <w:rPr>
          <w:rFonts w:ascii="Arial" w:hAnsi="Arial" w:cs="Arial"/>
          <w:sz w:val="16"/>
          <w:szCs w:val="16"/>
        </w:rPr>
        <w:t>9</w:t>
      </w:r>
      <w:r w:rsidRPr="001202A3">
        <w:rPr>
          <w:rFonts w:ascii="Arial" w:hAnsi="Arial" w:cs="Arial"/>
          <w:sz w:val="16"/>
          <w:szCs w:val="16"/>
        </w:rPr>
        <w:t>.1 somente poderá ser efetivada em conformidade com o disposto na alínea “l” do item II do  Parecer Prévio 59/2010 – PLENO,  devidamente modificado pelo Acórdão 72/2010/PLENO/TCE/RO</w:t>
      </w:r>
      <w:r w:rsidR="00DB6A63">
        <w:rPr>
          <w:rFonts w:ascii="Arial" w:hAnsi="Arial" w:cs="Arial"/>
          <w:sz w:val="16"/>
          <w:szCs w:val="16"/>
        </w:rPr>
        <w:t>.</w:t>
      </w:r>
    </w:p>
    <w:p w:rsidR="003B43D9" w:rsidRPr="00BD337F" w:rsidRDefault="003B43D9" w:rsidP="003B43D9">
      <w:pPr>
        <w:autoSpaceDE w:val="0"/>
        <w:autoSpaceDN w:val="0"/>
        <w:adjustRightInd w:val="0"/>
        <w:jc w:val="both"/>
        <w:rPr>
          <w:rFonts w:ascii="Arial" w:hAnsi="Arial" w:cs="Arial"/>
          <w:color w:val="000000"/>
          <w:sz w:val="16"/>
          <w:szCs w:val="16"/>
        </w:rPr>
      </w:pPr>
    </w:p>
    <w:p w:rsidR="003B43D9" w:rsidRPr="00BD337F" w:rsidRDefault="003B43D9" w:rsidP="003B43D9">
      <w:pPr>
        <w:autoSpaceDE w:val="0"/>
        <w:autoSpaceDN w:val="0"/>
        <w:adjustRightInd w:val="0"/>
        <w:jc w:val="both"/>
        <w:rPr>
          <w:rFonts w:ascii="Arial" w:hAnsi="Arial" w:cs="Arial"/>
          <w:color w:val="000000"/>
          <w:sz w:val="16"/>
          <w:szCs w:val="16"/>
        </w:rPr>
      </w:pPr>
      <w:r>
        <w:rPr>
          <w:rFonts w:ascii="Arial" w:hAnsi="Arial" w:cs="Arial"/>
          <w:color w:val="000000"/>
          <w:sz w:val="16"/>
          <w:szCs w:val="16"/>
        </w:rPr>
        <w:t>9</w:t>
      </w:r>
      <w:r w:rsidRPr="00BD337F">
        <w:rPr>
          <w:rFonts w:ascii="Arial" w:hAnsi="Arial" w:cs="Arial"/>
          <w:color w:val="000000"/>
          <w:sz w:val="16"/>
          <w:szCs w:val="16"/>
        </w:rPr>
        <w:t>.2.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3B43D9" w:rsidRPr="00BD337F" w:rsidRDefault="003B43D9" w:rsidP="003B43D9">
      <w:pPr>
        <w:pStyle w:val="PargrafodaLista"/>
        <w:autoSpaceDE w:val="0"/>
        <w:autoSpaceDN w:val="0"/>
        <w:adjustRightInd w:val="0"/>
        <w:ind w:left="705"/>
        <w:jc w:val="both"/>
        <w:rPr>
          <w:rFonts w:ascii="Arial" w:hAnsi="Arial" w:cs="Arial"/>
          <w:color w:val="000000"/>
          <w:sz w:val="16"/>
          <w:szCs w:val="16"/>
        </w:rPr>
      </w:pPr>
    </w:p>
    <w:p w:rsidR="003B43D9" w:rsidRPr="00BD337F" w:rsidRDefault="003B43D9" w:rsidP="003B43D9">
      <w:pPr>
        <w:autoSpaceDE w:val="0"/>
        <w:autoSpaceDN w:val="0"/>
        <w:adjustRightInd w:val="0"/>
        <w:jc w:val="both"/>
        <w:rPr>
          <w:rFonts w:ascii="Arial" w:hAnsi="Arial" w:cs="Arial"/>
          <w:color w:val="000000"/>
          <w:sz w:val="16"/>
          <w:szCs w:val="16"/>
        </w:rPr>
      </w:pPr>
      <w:r>
        <w:rPr>
          <w:rFonts w:ascii="Arial" w:hAnsi="Arial" w:cs="Arial"/>
          <w:color w:val="000000"/>
          <w:sz w:val="16"/>
          <w:szCs w:val="16"/>
        </w:rPr>
        <w:t>9</w:t>
      </w:r>
      <w:r w:rsidRPr="00BD337F">
        <w:rPr>
          <w:rFonts w:ascii="Arial" w:hAnsi="Arial" w:cs="Arial"/>
          <w:color w:val="000000"/>
          <w:sz w:val="16"/>
          <w:szCs w:val="16"/>
        </w:rPr>
        <w:t>.3.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3B43D9" w:rsidRPr="00BD337F" w:rsidRDefault="003B43D9" w:rsidP="003B43D9">
      <w:pPr>
        <w:pStyle w:val="PargrafodaLista"/>
        <w:rPr>
          <w:rFonts w:ascii="Arial" w:hAnsi="Arial" w:cs="Arial"/>
          <w:color w:val="000000"/>
          <w:sz w:val="16"/>
          <w:szCs w:val="16"/>
        </w:rPr>
      </w:pPr>
    </w:p>
    <w:p w:rsidR="003B43D9" w:rsidRPr="00BD337F" w:rsidRDefault="003B43D9" w:rsidP="003B43D9">
      <w:pPr>
        <w:autoSpaceDE w:val="0"/>
        <w:autoSpaceDN w:val="0"/>
        <w:adjustRightInd w:val="0"/>
        <w:jc w:val="both"/>
        <w:rPr>
          <w:rFonts w:ascii="Arial" w:hAnsi="Arial" w:cs="Arial"/>
          <w:color w:val="000000"/>
          <w:sz w:val="16"/>
          <w:szCs w:val="16"/>
        </w:rPr>
      </w:pPr>
      <w:r>
        <w:rPr>
          <w:rFonts w:ascii="Arial" w:hAnsi="Arial" w:cs="Arial"/>
          <w:bCs/>
          <w:color w:val="000000"/>
          <w:sz w:val="16"/>
          <w:szCs w:val="16"/>
        </w:rPr>
        <w:t>9</w:t>
      </w:r>
      <w:r w:rsidRPr="00BD337F">
        <w:rPr>
          <w:rFonts w:ascii="Arial" w:hAnsi="Arial" w:cs="Arial"/>
          <w:bCs/>
          <w:color w:val="000000"/>
          <w:sz w:val="16"/>
          <w:szCs w:val="16"/>
        </w:rPr>
        <w:t>.4.</w:t>
      </w:r>
      <w:r w:rsidRPr="00BD337F">
        <w:rPr>
          <w:rFonts w:ascii="Arial" w:hAnsi="Arial" w:cs="Arial"/>
          <w:color w:val="000000"/>
          <w:sz w:val="16"/>
          <w:szCs w:val="16"/>
        </w:rPr>
        <w:t xml:space="preserve"> Caberá ao órgão que se utilizar da ata, verificar a vantagem econômica da adesão a este Registro de Preço.</w:t>
      </w:r>
    </w:p>
    <w:p w:rsidR="003B43D9" w:rsidRPr="00BD337F" w:rsidRDefault="003B43D9" w:rsidP="003B43D9">
      <w:pPr>
        <w:autoSpaceDE w:val="0"/>
        <w:autoSpaceDN w:val="0"/>
        <w:adjustRightInd w:val="0"/>
        <w:jc w:val="both"/>
        <w:rPr>
          <w:rFonts w:ascii="Arial" w:hAnsi="Arial" w:cs="Arial"/>
          <w:color w:val="000000"/>
          <w:sz w:val="16"/>
          <w:szCs w:val="16"/>
        </w:rPr>
      </w:pPr>
    </w:p>
    <w:p w:rsidR="009D2314" w:rsidRPr="00B84546" w:rsidRDefault="009D2314" w:rsidP="009D2314">
      <w:pPr>
        <w:jc w:val="both"/>
        <w:rPr>
          <w:rFonts w:ascii="Arial" w:hAnsi="Arial" w:cs="Arial"/>
          <w:color w:val="000000"/>
          <w:sz w:val="16"/>
          <w:szCs w:val="16"/>
        </w:rPr>
      </w:pPr>
    </w:p>
    <w:p w:rsidR="009D2314" w:rsidRPr="00067B8E" w:rsidRDefault="009D2314" w:rsidP="009D2314">
      <w:pPr>
        <w:spacing w:line="360" w:lineRule="auto"/>
        <w:jc w:val="both"/>
        <w:rPr>
          <w:rFonts w:ascii="Arial" w:hAnsi="Arial" w:cs="Arial"/>
          <w:b/>
          <w:bCs/>
          <w:color w:val="000000"/>
          <w:sz w:val="16"/>
          <w:szCs w:val="16"/>
        </w:rPr>
      </w:pPr>
      <w:proofErr w:type="gramStart"/>
      <w:r w:rsidRPr="00067B8E">
        <w:rPr>
          <w:rFonts w:ascii="Arial" w:hAnsi="Arial" w:cs="Arial"/>
          <w:b/>
          <w:bCs/>
          <w:color w:val="000000"/>
          <w:sz w:val="16"/>
          <w:szCs w:val="16"/>
        </w:rPr>
        <w:t>10- REALINHAMENTO</w:t>
      </w:r>
      <w:proofErr w:type="gramEnd"/>
      <w:r w:rsidRPr="00067B8E">
        <w:rPr>
          <w:rFonts w:ascii="Arial" w:hAnsi="Arial" w:cs="Arial"/>
          <w:b/>
          <w:bCs/>
          <w:color w:val="000000"/>
          <w:sz w:val="16"/>
          <w:szCs w:val="16"/>
        </w:rPr>
        <w:t xml:space="preserve"> DE PREÇO</w:t>
      </w:r>
    </w:p>
    <w:p w:rsidR="009D2314" w:rsidRPr="00067B8E" w:rsidRDefault="009D2314" w:rsidP="009D2314">
      <w:pPr>
        <w:spacing w:line="360" w:lineRule="auto"/>
        <w:jc w:val="both"/>
        <w:rPr>
          <w:rFonts w:ascii="Arial" w:hAnsi="Arial" w:cs="Arial"/>
          <w:b/>
          <w:bCs/>
          <w:color w:val="000000"/>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Somente em casos excepcionais, nas </w:t>
      </w:r>
      <w:proofErr w:type="gramStart"/>
      <w:r w:rsidRPr="00067B8E">
        <w:rPr>
          <w:rFonts w:ascii="Arial" w:hAnsi="Arial" w:cs="Arial"/>
          <w:sz w:val="16"/>
          <w:szCs w:val="16"/>
        </w:rPr>
        <w:t>hipóteses legalmente admitidas e considerados</w:t>
      </w:r>
      <w:proofErr w:type="gramEnd"/>
      <w:r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9D2314">
      <w:pPr>
        <w:numPr>
          <w:ilvl w:val="1"/>
          <w:numId w:val="10"/>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Default="009D2314" w:rsidP="00167705">
      <w:pPr>
        <w:pStyle w:val="Ttulo2"/>
        <w:jc w:val="both"/>
        <w:rPr>
          <w:i w:val="0"/>
          <w:iCs w:val="0"/>
          <w:sz w:val="16"/>
          <w:szCs w:val="16"/>
        </w:rPr>
      </w:pPr>
      <w:r w:rsidRPr="00067B8E">
        <w:rPr>
          <w:i w:val="0"/>
          <w:iCs w:val="0"/>
          <w:sz w:val="16"/>
          <w:szCs w:val="16"/>
        </w:rPr>
        <w:t xml:space="preserve">11.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11.</w:t>
      </w:r>
      <w:r w:rsidR="00167705" w:rsidRPr="00067B8E">
        <w:rPr>
          <w:rFonts w:ascii="Arial" w:hAnsi="Arial" w:cs="Arial"/>
          <w:b/>
          <w:bCs/>
          <w:sz w:val="16"/>
          <w:szCs w:val="16"/>
        </w:rPr>
        <w:t>1</w:t>
      </w:r>
      <w:r w:rsidRPr="00067B8E">
        <w:rPr>
          <w:rFonts w:ascii="Arial" w:hAnsi="Arial" w:cs="Arial"/>
          <w:sz w:val="16"/>
          <w:szCs w:val="16"/>
        </w:rPr>
        <w:t xml:space="preserve"> </w:t>
      </w:r>
      <w:r w:rsidR="003E26F1">
        <w:rPr>
          <w:rFonts w:ascii="Arial" w:hAnsi="Arial" w:cs="Arial"/>
          <w:sz w:val="16"/>
          <w:szCs w:val="16"/>
        </w:rPr>
        <w:t xml:space="preserve">Além </w:t>
      </w:r>
      <w:r w:rsidR="007621BF">
        <w:rPr>
          <w:rFonts w:ascii="Arial" w:hAnsi="Arial" w:cs="Arial"/>
          <w:sz w:val="16"/>
          <w:szCs w:val="16"/>
        </w:rPr>
        <w:t xml:space="preserve">de cumprir todas as obrigações definidas no termo </w:t>
      </w:r>
      <w:r w:rsidR="003E26F1">
        <w:rPr>
          <w:rFonts w:ascii="Arial" w:hAnsi="Arial" w:cs="Arial"/>
          <w:sz w:val="16"/>
          <w:szCs w:val="16"/>
        </w:rPr>
        <w:t>de referência e no edital, a detentora deverá s</w:t>
      </w:r>
      <w:r w:rsidRPr="00067B8E">
        <w:rPr>
          <w:rFonts w:ascii="Arial" w:hAnsi="Arial" w:cs="Arial"/>
          <w:sz w:val="16"/>
          <w:szCs w:val="16"/>
        </w:rPr>
        <w:t xml:space="preserve">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11.3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11.4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11.6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11.7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11.8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11.9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11.1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2B5F83" w:rsidRPr="004C43D9" w:rsidRDefault="002B5F83" w:rsidP="009D2314">
      <w:pPr>
        <w:jc w:val="both"/>
        <w:rPr>
          <w:rFonts w:ascii="Arial" w:hAnsi="Arial" w:cs="Arial"/>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12.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9D2314" w:rsidP="009D2314">
      <w:pPr>
        <w:tabs>
          <w:tab w:val="left" w:pos="1134"/>
        </w:tabs>
        <w:jc w:val="both"/>
        <w:rPr>
          <w:rFonts w:ascii="Arial" w:hAnsi="Arial" w:cs="Arial"/>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12.1.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12.4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454FBB" w:rsidP="009D2314">
      <w:pPr>
        <w:tabs>
          <w:tab w:val="left" w:pos="1134"/>
        </w:tabs>
        <w:jc w:val="both"/>
        <w:rPr>
          <w:rFonts w:ascii="Arial" w:hAnsi="Arial" w:cs="Arial"/>
          <w:sz w:val="16"/>
          <w:szCs w:val="16"/>
        </w:rPr>
      </w:pPr>
      <w:proofErr w:type="gramStart"/>
      <w:r>
        <w:rPr>
          <w:rFonts w:ascii="Arial" w:hAnsi="Arial" w:cs="Arial"/>
          <w:sz w:val="16"/>
          <w:szCs w:val="16"/>
        </w:rPr>
        <w:t>12.5</w:t>
      </w:r>
      <w:r w:rsidR="009D2314" w:rsidRPr="00067B8E">
        <w:rPr>
          <w:rFonts w:ascii="Arial" w:hAnsi="Arial" w:cs="Arial"/>
          <w:sz w:val="16"/>
          <w:szCs w:val="16"/>
        </w:rPr>
        <w:t xml:space="preserve"> Nenhum</w:t>
      </w:r>
      <w:proofErr w:type="gramEnd"/>
      <w:r w:rsidR="009D2314"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067B8E">
        <w:rPr>
          <w:rFonts w:ascii="Arial" w:hAnsi="Arial" w:cs="Arial"/>
          <w:sz w:val="16"/>
          <w:szCs w:val="16"/>
        </w:rPr>
        <w:t>12.6 Não haverá, sob hipótese alguma, pagamento antecipado.</w:t>
      </w:r>
    </w:p>
    <w:p w:rsidR="009B4BF7" w:rsidRDefault="009B4BF7" w:rsidP="009D2314">
      <w:pPr>
        <w:tabs>
          <w:tab w:val="left" w:pos="1134"/>
        </w:tabs>
        <w:jc w:val="both"/>
        <w:rPr>
          <w:rFonts w:ascii="Arial" w:hAnsi="Arial" w:cs="Arial"/>
          <w:sz w:val="16"/>
          <w:szCs w:val="16"/>
        </w:rPr>
      </w:pPr>
    </w:p>
    <w:p w:rsidR="002B5F83" w:rsidRDefault="002B5F83" w:rsidP="009D2314">
      <w:pPr>
        <w:tabs>
          <w:tab w:val="left" w:pos="1134"/>
        </w:tabs>
        <w:jc w:val="both"/>
        <w:rPr>
          <w:rFonts w:ascii="Arial" w:hAnsi="Arial" w:cs="Arial"/>
          <w:sz w:val="16"/>
          <w:szCs w:val="16"/>
        </w:rPr>
      </w:pPr>
    </w:p>
    <w:p w:rsidR="009B4BF7" w:rsidRDefault="009B4BF7" w:rsidP="009D2314">
      <w:pPr>
        <w:tabs>
          <w:tab w:val="left" w:pos="1134"/>
        </w:tabs>
        <w:jc w:val="both"/>
        <w:rPr>
          <w:rFonts w:ascii="Arial" w:hAnsi="Arial" w:cs="Arial"/>
          <w:b/>
          <w:sz w:val="16"/>
          <w:szCs w:val="16"/>
        </w:rPr>
      </w:pPr>
      <w:r>
        <w:rPr>
          <w:rFonts w:ascii="Arial" w:hAnsi="Arial" w:cs="Arial"/>
          <w:b/>
          <w:sz w:val="16"/>
          <w:szCs w:val="16"/>
        </w:rPr>
        <w:t>13. DA ALTERAÇÃO DAS MARCAS DOS ITENS REGISTRADOS</w:t>
      </w:r>
    </w:p>
    <w:p w:rsidR="009B4BF7" w:rsidRDefault="009B4BF7" w:rsidP="009D2314">
      <w:pPr>
        <w:tabs>
          <w:tab w:val="left" w:pos="1134"/>
        </w:tabs>
        <w:jc w:val="both"/>
        <w:rPr>
          <w:rFonts w:ascii="Arial" w:hAnsi="Arial" w:cs="Arial"/>
          <w:b/>
          <w:sz w:val="16"/>
          <w:szCs w:val="16"/>
        </w:rPr>
      </w:pPr>
    </w:p>
    <w:p w:rsidR="002B5F83" w:rsidRDefault="002B5F83" w:rsidP="009D2314">
      <w:pPr>
        <w:tabs>
          <w:tab w:val="left" w:pos="1134"/>
        </w:tabs>
        <w:jc w:val="both"/>
        <w:rPr>
          <w:rFonts w:ascii="Arial" w:hAnsi="Arial" w:cs="Arial"/>
          <w:b/>
          <w:sz w:val="16"/>
          <w:szCs w:val="16"/>
        </w:rPr>
      </w:pPr>
    </w:p>
    <w:p w:rsidR="009B4BF7" w:rsidRPr="009B4BF7" w:rsidRDefault="009B4BF7" w:rsidP="009B4BF7">
      <w:pPr>
        <w:jc w:val="both"/>
        <w:rPr>
          <w:rFonts w:ascii="Arial" w:hAnsi="Arial" w:cs="Arial"/>
          <w:sz w:val="16"/>
          <w:szCs w:val="16"/>
        </w:rPr>
      </w:pPr>
      <w:r w:rsidRPr="009B4BF7">
        <w:rPr>
          <w:rFonts w:ascii="Arial" w:hAnsi="Arial" w:cs="Arial"/>
          <w:sz w:val="16"/>
          <w:szCs w:val="16"/>
        </w:rPr>
        <w:t>1</w:t>
      </w:r>
      <w:r>
        <w:rPr>
          <w:rFonts w:ascii="Arial" w:hAnsi="Arial" w:cs="Arial"/>
          <w:sz w:val="16"/>
          <w:szCs w:val="16"/>
        </w:rPr>
        <w:t>3</w:t>
      </w:r>
      <w:r w:rsidRPr="009B4BF7">
        <w:rPr>
          <w:rFonts w:ascii="Arial" w:hAnsi="Arial" w:cs="Arial"/>
          <w:sz w:val="16"/>
          <w:szCs w:val="16"/>
        </w:rPr>
        <w:t xml:space="preserve">.1. A marca/laboratório do item registrado poderá ser alterada, desde que seja por outra marca compatível em qualidade com </w:t>
      </w:r>
      <w:proofErr w:type="gramStart"/>
      <w:r w:rsidRPr="009B4BF7">
        <w:rPr>
          <w:rFonts w:ascii="Arial" w:hAnsi="Arial" w:cs="Arial"/>
          <w:sz w:val="16"/>
          <w:szCs w:val="16"/>
        </w:rPr>
        <w:t>a inicialmente ofertada, de acordo com a decisão nº 142/12</w:t>
      </w:r>
      <w:proofErr w:type="gramEnd"/>
      <w:r w:rsidRPr="009B4BF7">
        <w:rPr>
          <w:rFonts w:ascii="Arial" w:hAnsi="Arial" w:cs="Arial"/>
          <w:sz w:val="16"/>
          <w:szCs w:val="16"/>
        </w:rPr>
        <w:t>/GCPCN.</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.2. A alteração deverá ser em decorrência de eventual fato superveniente, que impeça a detentora de cumprir com a entrega da marca/laboratório apresentada na proposta inicial, devidamente justificada e comprovada.</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 Para substituição da marca registrada a empresa detentora deverá:</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 xml:space="preserve">.3.1. Justificar a troca com a devida documentação, para análise do órgão gerenciador e equipe técnica da Diretoria de Assistência Farmacêutica - DAF, devendo apresentar </w:t>
      </w:r>
      <w:r w:rsidRPr="009B4BF7">
        <w:rPr>
          <w:rFonts w:ascii="Arial" w:hAnsi="Arial" w:cs="Arial"/>
          <w:i/>
          <w:sz w:val="16"/>
          <w:szCs w:val="16"/>
          <w:u w:val="single"/>
        </w:rPr>
        <w:t>amostra</w:t>
      </w:r>
      <w:r w:rsidRPr="009B4BF7">
        <w:rPr>
          <w:rFonts w:ascii="Arial" w:hAnsi="Arial" w:cs="Arial"/>
          <w:sz w:val="16"/>
          <w:szCs w:val="16"/>
        </w:rPr>
        <w:t xml:space="preserve"> do produto da nova marca/laboratório ofertada, bem como registro do produto na ANVISA e Certificado de Boas Práticas vigente.</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.3.2. O órgão gerenciador da ata de registro de preços,</w:t>
      </w:r>
      <w:proofErr w:type="gramStart"/>
      <w:r w:rsidRPr="009B4BF7">
        <w:rPr>
          <w:rFonts w:ascii="Arial" w:hAnsi="Arial" w:cs="Arial"/>
          <w:sz w:val="16"/>
          <w:szCs w:val="16"/>
        </w:rPr>
        <w:t xml:space="preserve">  </w:t>
      </w:r>
      <w:proofErr w:type="gramEnd"/>
      <w:r w:rsidRPr="009B4BF7">
        <w:rPr>
          <w:rFonts w:ascii="Arial" w:hAnsi="Arial" w:cs="Arial"/>
          <w:sz w:val="16"/>
          <w:szCs w:val="16"/>
        </w:rPr>
        <w:t>de posse da documentação apresentada, analisará o pedido, e com base no parecer técnico, poderá deferi-lo ou negá-lo.</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.3.3. Em qualquer caso, a troca de marca não poderá ser efetivada se a nova marca ofertada for incompatível ou de qualidade e quantidade inferior a inicialmente ofertada.</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.3.4. Quaisquer custos adicionais oriundo da alteração da marca/laboratório</w:t>
      </w:r>
      <w:proofErr w:type="gramStart"/>
      <w:r w:rsidRPr="009B4BF7">
        <w:rPr>
          <w:rFonts w:ascii="Arial" w:hAnsi="Arial" w:cs="Arial"/>
          <w:sz w:val="16"/>
          <w:szCs w:val="16"/>
        </w:rPr>
        <w:t>, ficarão</w:t>
      </w:r>
      <w:proofErr w:type="gramEnd"/>
      <w:r w:rsidRPr="009B4BF7">
        <w:rPr>
          <w:rFonts w:ascii="Arial" w:hAnsi="Arial" w:cs="Arial"/>
          <w:sz w:val="16"/>
          <w:szCs w:val="16"/>
        </w:rPr>
        <w:t xml:space="preserve"> por conta da detentora do registro de preços, ficando vedada a cobrança de custos adicionais a Administração Pública.</w:t>
      </w:r>
    </w:p>
    <w:p w:rsidR="009D2314" w:rsidRDefault="009D2314" w:rsidP="009D2314">
      <w:pPr>
        <w:pStyle w:val="Corpodetexto3"/>
        <w:tabs>
          <w:tab w:val="left" w:pos="900"/>
        </w:tabs>
        <w:ind w:right="47"/>
        <w:rPr>
          <w:rFonts w:ascii="Arial" w:hAnsi="Arial" w:cs="Arial"/>
          <w:sz w:val="16"/>
          <w:szCs w:val="16"/>
        </w:rPr>
      </w:pPr>
    </w:p>
    <w:p w:rsidR="002B5F83" w:rsidRPr="00067B8E" w:rsidRDefault="002B5F83"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A85893">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Default="009D2314" w:rsidP="009D2314">
      <w:pPr>
        <w:pStyle w:val="Corpodetexto3"/>
        <w:tabs>
          <w:tab w:val="left" w:pos="900"/>
        </w:tabs>
        <w:ind w:right="47"/>
        <w:rPr>
          <w:rFonts w:ascii="Arial" w:hAnsi="Arial" w:cs="Arial"/>
          <w:b/>
          <w:bCs/>
          <w:sz w:val="16"/>
          <w:szCs w:val="16"/>
        </w:rPr>
      </w:pPr>
    </w:p>
    <w:p w:rsidR="002B5F83" w:rsidRPr="00067B8E" w:rsidRDefault="002B5F83"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 xml:space="preserve"> 1</w:t>
      </w:r>
      <w:r w:rsidR="00A85893">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2B5F83" w:rsidRDefault="002B5F83" w:rsidP="002C214A">
      <w:pPr>
        <w:pStyle w:val="Corpodetexto3"/>
        <w:tabs>
          <w:tab w:val="left" w:pos="900"/>
        </w:tabs>
        <w:ind w:left="426" w:right="47" w:hanging="426"/>
        <w:rPr>
          <w:rFonts w:ascii="Arial" w:hAnsi="Arial" w:cs="Arial"/>
          <w:sz w:val="16"/>
          <w:szCs w:val="16"/>
        </w:rPr>
      </w:pPr>
    </w:p>
    <w:p w:rsidR="00A13295" w:rsidRPr="004C43D9" w:rsidRDefault="004F74E1" w:rsidP="00A13295">
      <w:pPr>
        <w:ind w:left="360"/>
        <w:jc w:val="both"/>
        <w:rPr>
          <w:rFonts w:ascii="Arial" w:hAnsi="Arial" w:cs="Arial"/>
          <w:sz w:val="16"/>
          <w:szCs w:val="16"/>
        </w:rPr>
      </w:pPr>
      <w:r>
        <w:rPr>
          <w:rFonts w:ascii="Arial" w:hAnsi="Arial" w:cs="Arial"/>
          <w:sz w:val="16"/>
          <w:szCs w:val="16"/>
        </w:rPr>
        <w:t xml:space="preserve">  </w:t>
      </w:r>
      <w:r>
        <w:rPr>
          <w:rFonts w:ascii="Arial" w:hAnsi="Arial" w:cs="Arial"/>
          <w:b/>
          <w:sz w:val="16"/>
          <w:szCs w:val="16"/>
        </w:rPr>
        <w:t>SESAU</w:t>
      </w:r>
      <w:r>
        <w:rPr>
          <w:rFonts w:ascii="Arial" w:hAnsi="Arial" w:cs="Arial"/>
          <w:sz w:val="16"/>
          <w:szCs w:val="16"/>
        </w:rPr>
        <w:t xml:space="preserve"> - </w:t>
      </w:r>
      <w:r w:rsidR="002C334B">
        <w:rPr>
          <w:rFonts w:ascii="Arial" w:hAnsi="Arial" w:cs="Arial"/>
          <w:sz w:val="16"/>
          <w:szCs w:val="16"/>
        </w:rPr>
        <w:t>Secretaria de Estado da Saúde</w:t>
      </w:r>
    </w:p>
    <w:p w:rsidR="004C43D9" w:rsidRDefault="004C43D9" w:rsidP="00FE3739">
      <w:pPr>
        <w:jc w:val="both"/>
        <w:rPr>
          <w:rFonts w:ascii="Arial" w:hAnsi="Arial" w:cs="Arial"/>
          <w:sz w:val="16"/>
          <w:szCs w:val="16"/>
        </w:rPr>
      </w:pPr>
    </w:p>
    <w:p w:rsidR="009D2314" w:rsidRPr="00067B8E" w:rsidRDefault="009D2314" w:rsidP="008F48D8">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A85893">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A85893">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A85893" w:rsidRDefault="009D2314" w:rsidP="00A85893">
      <w:pPr>
        <w:pStyle w:val="PargrafodaLista"/>
        <w:numPr>
          <w:ilvl w:val="1"/>
          <w:numId w:val="34"/>
        </w:numPr>
        <w:jc w:val="both"/>
        <w:rPr>
          <w:rFonts w:ascii="Arial" w:hAnsi="Arial" w:cs="Arial"/>
          <w:color w:val="000000"/>
          <w:sz w:val="16"/>
          <w:szCs w:val="16"/>
        </w:rPr>
      </w:pPr>
      <w:r w:rsidRPr="00A85893">
        <w:rPr>
          <w:rFonts w:ascii="Arial" w:hAnsi="Arial" w:cs="Arial"/>
          <w:color w:val="000000"/>
          <w:sz w:val="16"/>
          <w:szCs w:val="16"/>
        </w:rPr>
        <w:lastRenderedPageBreak/>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A85893" w:rsidRDefault="009D2314" w:rsidP="00A85893">
      <w:pPr>
        <w:pStyle w:val="PargrafodaLista"/>
        <w:numPr>
          <w:ilvl w:val="1"/>
          <w:numId w:val="34"/>
        </w:numPr>
        <w:jc w:val="both"/>
        <w:rPr>
          <w:rFonts w:ascii="Arial" w:hAnsi="Arial" w:cs="Arial"/>
          <w:color w:val="000000"/>
          <w:sz w:val="16"/>
          <w:szCs w:val="16"/>
        </w:rPr>
      </w:pPr>
      <w:r w:rsidRPr="00A85893">
        <w:rPr>
          <w:rFonts w:ascii="Arial" w:hAnsi="Arial" w:cs="Arial"/>
          <w:color w:val="000000"/>
          <w:sz w:val="16"/>
          <w:szCs w:val="16"/>
        </w:rPr>
        <w:t xml:space="preserve">A Ata de Registro de Preços, os ajustes dela decorrentes, suas alterações e rescisões obedecerão ao Decreto Estadual 10.898/2004, Lei Federal nº </w:t>
      </w:r>
      <w:proofErr w:type="gramStart"/>
      <w:r w:rsidRPr="00A85893">
        <w:rPr>
          <w:rFonts w:ascii="Arial" w:hAnsi="Arial" w:cs="Arial"/>
          <w:color w:val="000000"/>
          <w:sz w:val="16"/>
          <w:szCs w:val="16"/>
        </w:rPr>
        <w:t>8.666/93, demais normas</w:t>
      </w:r>
      <w:proofErr w:type="gramEnd"/>
      <w:r w:rsidRPr="00A85893">
        <w:rPr>
          <w:rFonts w:ascii="Arial" w:hAnsi="Arial" w:cs="Arial"/>
          <w:color w:val="000000"/>
          <w:sz w:val="16"/>
          <w:szCs w:val="16"/>
        </w:rPr>
        <w:t xml:space="preserve"> complementares e disposições desta Ata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9D2314" w:rsidP="00A85893">
      <w:pPr>
        <w:numPr>
          <w:ilvl w:val="1"/>
          <w:numId w:val="34"/>
        </w:numPr>
        <w:jc w:val="both"/>
        <w:rPr>
          <w:rFonts w:ascii="Arial" w:hAnsi="Arial" w:cs="Arial"/>
          <w:color w:val="000000"/>
          <w:sz w:val="16"/>
          <w:szCs w:val="16"/>
        </w:rPr>
      </w:pPr>
      <w:r w:rsidRPr="00067B8E">
        <w:rPr>
          <w:rFonts w:ascii="Arial" w:hAnsi="Arial" w:cs="Arial"/>
          <w:color w:val="000000"/>
          <w:sz w:val="16"/>
          <w:szCs w:val="16"/>
        </w:rPr>
        <w:t>Fazem parte integrante desta Ata, para todos os efeitos legais: o Edital de Licitação e seus anexos, bem como, o ANEXO ÚNICO desta ata</w:t>
      </w:r>
      <w:proofErr w:type="gramStart"/>
      <w:r w:rsidRPr="00067B8E">
        <w:rPr>
          <w:rFonts w:ascii="Arial" w:hAnsi="Arial" w:cs="Arial"/>
          <w:color w:val="000000"/>
          <w:sz w:val="16"/>
          <w:szCs w:val="16"/>
        </w:rPr>
        <w:t xml:space="preserve">  </w:t>
      </w:r>
      <w:proofErr w:type="gramEnd"/>
      <w:r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Default="009D2314" w:rsidP="009D2314">
      <w:pPr>
        <w:ind w:right="47"/>
        <w:jc w:val="both"/>
        <w:rPr>
          <w:rFonts w:ascii="Arial" w:hAnsi="Arial" w:cs="Arial"/>
          <w:color w:val="000000"/>
          <w:sz w:val="16"/>
          <w:szCs w:val="16"/>
        </w:rPr>
      </w:pPr>
    </w:p>
    <w:p w:rsidR="002B5F83" w:rsidRDefault="002B5F83" w:rsidP="009D2314">
      <w:pPr>
        <w:ind w:right="47"/>
        <w:jc w:val="both"/>
        <w:rPr>
          <w:rFonts w:ascii="Arial" w:hAnsi="Arial" w:cs="Arial"/>
          <w:color w:val="000000"/>
          <w:sz w:val="16"/>
          <w:szCs w:val="16"/>
        </w:rPr>
      </w:pPr>
    </w:p>
    <w:p w:rsidR="002B5F83" w:rsidRPr="00067B8E" w:rsidRDefault="002B5F83" w:rsidP="009D2314">
      <w:pPr>
        <w:ind w:right="47"/>
        <w:jc w:val="both"/>
        <w:rPr>
          <w:rFonts w:ascii="Arial" w:hAnsi="Arial" w:cs="Arial"/>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E021E3" w:rsidRDefault="00E021E3" w:rsidP="009D2314">
      <w:pPr>
        <w:ind w:right="47"/>
        <w:jc w:val="both"/>
        <w:rPr>
          <w:rFonts w:ascii="Arial" w:hAnsi="Arial" w:cs="Arial"/>
          <w:b/>
          <w:bCs/>
          <w:color w:val="000000"/>
          <w:sz w:val="16"/>
          <w:szCs w:val="16"/>
        </w:rPr>
      </w:pPr>
    </w:p>
    <w:p w:rsidR="002B5F83" w:rsidRDefault="002B5F83"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003219A3">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9D2314" w:rsidRDefault="009D2314" w:rsidP="009D2314">
      <w:pPr>
        <w:ind w:right="47"/>
        <w:jc w:val="both"/>
        <w:rPr>
          <w:rFonts w:ascii="Arial" w:hAnsi="Arial" w:cs="Arial"/>
          <w:color w:val="000000"/>
          <w:sz w:val="16"/>
          <w:szCs w:val="16"/>
        </w:rPr>
      </w:pPr>
      <w:r w:rsidRPr="00067B8E">
        <w:rPr>
          <w:rFonts w:ascii="Arial" w:hAnsi="Arial" w:cs="Arial"/>
          <w:color w:val="000000"/>
          <w:sz w:val="16"/>
          <w:szCs w:val="16"/>
        </w:rPr>
        <w:tab/>
      </w:r>
    </w:p>
    <w:p w:rsidR="002B5F83" w:rsidRDefault="002B5F83" w:rsidP="009D2314">
      <w:pPr>
        <w:ind w:right="47"/>
        <w:jc w:val="both"/>
        <w:rPr>
          <w:rFonts w:ascii="Arial" w:hAnsi="Arial" w:cs="Arial"/>
          <w:color w:val="000000"/>
          <w:sz w:val="16"/>
          <w:szCs w:val="16"/>
        </w:rPr>
      </w:pPr>
    </w:p>
    <w:p w:rsidR="002B5F83" w:rsidRDefault="002B5F83" w:rsidP="009D2314">
      <w:pPr>
        <w:ind w:right="47"/>
        <w:jc w:val="both"/>
        <w:rPr>
          <w:rFonts w:ascii="Arial" w:hAnsi="Arial" w:cs="Arial"/>
          <w:b/>
          <w:bCs/>
          <w:color w:val="000000"/>
          <w:sz w:val="16"/>
          <w:szCs w:val="16"/>
        </w:rPr>
      </w:pPr>
    </w:p>
    <w:p w:rsidR="002B5F83" w:rsidRPr="00067B8E" w:rsidRDefault="002B5F83" w:rsidP="009D2314">
      <w:pPr>
        <w:ind w:right="47"/>
        <w:jc w:val="both"/>
        <w:rPr>
          <w:rFonts w:ascii="Arial" w:hAnsi="Arial" w:cs="Arial"/>
          <w:b/>
          <w:bCs/>
          <w:color w:val="000000"/>
          <w:sz w:val="16"/>
          <w:szCs w:val="16"/>
        </w:rPr>
      </w:pPr>
    </w:p>
    <w:p w:rsidR="002B37D9"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2C334B">
        <w:rPr>
          <w:rFonts w:ascii="Arial" w:hAnsi="Arial" w:cs="Arial"/>
          <w:b/>
          <w:bCs/>
          <w:color w:val="000000"/>
          <w:sz w:val="16"/>
          <w:szCs w:val="16"/>
        </w:rPr>
        <w:t xml:space="preserve">S </w:t>
      </w:r>
      <w:r w:rsidR="004C43D9">
        <w:rPr>
          <w:rFonts w:ascii="Arial" w:hAnsi="Arial" w:cs="Arial"/>
          <w:b/>
          <w:bCs/>
          <w:color w:val="000000"/>
          <w:sz w:val="16"/>
          <w:szCs w:val="16"/>
        </w:rPr>
        <w:t>DETENTORA</w:t>
      </w:r>
      <w:r w:rsidR="002C334B">
        <w:rPr>
          <w:rFonts w:ascii="Arial" w:hAnsi="Arial" w:cs="Arial"/>
          <w:b/>
          <w:bCs/>
          <w:color w:val="000000"/>
          <w:sz w:val="16"/>
          <w:szCs w:val="16"/>
        </w:rPr>
        <w:t>S</w:t>
      </w:r>
      <w:r w:rsidR="00CD5698">
        <w:rPr>
          <w:rFonts w:ascii="Arial" w:hAnsi="Arial" w:cs="Arial"/>
          <w:b/>
          <w:bCs/>
          <w:color w:val="000000"/>
          <w:sz w:val="16"/>
          <w:szCs w:val="16"/>
        </w:rPr>
        <w:t>:</w:t>
      </w: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2C334B">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27ED" w:rsidRDefault="001027ED">
      <w:r>
        <w:separator/>
      </w:r>
    </w:p>
  </w:endnote>
  <w:endnote w:type="continuationSeparator" w:id="0">
    <w:p w:rsidR="001027ED" w:rsidRDefault="001027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charset w:val="00"/>
    <w:family w:val="swiss"/>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27ED" w:rsidRDefault="001027ED">
      <w:r>
        <w:separator/>
      </w:r>
    </w:p>
  </w:footnote>
  <w:footnote w:type="continuationSeparator" w:id="0">
    <w:p w:rsidR="001027ED" w:rsidRDefault="001027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27ED" w:rsidRDefault="001027E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74041EB"/>
    <w:multiLevelType w:val="multilevel"/>
    <w:tmpl w:val="266ECCDA"/>
    <w:lvl w:ilvl="0">
      <w:start w:val="8"/>
      <w:numFmt w:val="decimal"/>
      <w:lvlText w:val="%1."/>
      <w:lvlJc w:val="left"/>
      <w:pPr>
        <w:ind w:left="585" w:hanging="585"/>
      </w:pPr>
      <w:rPr>
        <w:rFonts w:hint="default"/>
      </w:rPr>
    </w:lvl>
    <w:lvl w:ilvl="1">
      <w:start w:val="11"/>
      <w:numFmt w:val="decimal"/>
      <w:lvlText w:val="%1.%2."/>
      <w:lvlJc w:val="left"/>
      <w:pPr>
        <w:ind w:left="585" w:hanging="585"/>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nsid w:val="07DF37B1"/>
    <w:multiLevelType w:val="multilevel"/>
    <w:tmpl w:val="81007C1A"/>
    <w:lvl w:ilvl="0">
      <w:start w:val="6"/>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8">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10">
    <w:nsid w:val="1E822417"/>
    <w:multiLevelType w:val="multilevel"/>
    <w:tmpl w:val="86AAD054"/>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CE33D97"/>
    <w:multiLevelType w:val="multilevel"/>
    <w:tmpl w:val="4C4C54AC"/>
    <w:lvl w:ilvl="0">
      <w:start w:val="10"/>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4">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F920852"/>
    <w:multiLevelType w:val="multilevel"/>
    <w:tmpl w:val="C7BAD93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3">
    <w:nsid w:val="4E6E1550"/>
    <w:multiLevelType w:val="multilevel"/>
    <w:tmpl w:val="C110054C"/>
    <w:lvl w:ilvl="0">
      <w:start w:val="8"/>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6"/>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nsid w:val="4ED62232"/>
    <w:multiLevelType w:val="multilevel"/>
    <w:tmpl w:val="E9169D54"/>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0"/>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5">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6">
    <w:nsid w:val="50883EB0"/>
    <w:multiLevelType w:val="hybridMultilevel"/>
    <w:tmpl w:val="870A24FE"/>
    <w:lvl w:ilvl="0" w:tplc="D0002EEC">
      <w:start w:val="1"/>
      <w:numFmt w:val="lowerLetter"/>
      <w:lvlText w:val="%1)"/>
      <w:lvlJc w:val="left"/>
      <w:pPr>
        <w:tabs>
          <w:tab w:val="num" w:pos="1353"/>
        </w:tabs>
        <w:ind w:left="1353" w:hanging="360"/>
      </w:pPr>
      <w:rPr>
        <w:rFonts w:hint="default"/>
      </w:rPr>
    </w:lvl>
    <w:lvl w:ilvl="1" w:tplc="04160019" w:tentative="1">
      <w:start w:val="1"/>
      <w:numFmt w:val="lowerLetter"/>
      <w:lvlText w:val="%2."/>
      <w:lvlJc w:val="left"/>
      <w:pPr>
        <w:tabs>
          <w:tab w:val="num" w:pos="2073"/>
        </w:tabs>
        <w:ind w:left="2073" w:hanging="360"/>
      </w:pPr>
    </w:lvl>
    <w:lvl w:ilvl="2" w:tplc="0416001B" w:tentative="1">
      <w:start w:val="1"/>
      <w:numFmt w:val="lowerRoman"/>
      <w:lvlText w:val="%3."/>
      <w:lvlJc w:val="right"/>
      <w:pPr>
        <w:tabs>
          <w:tab w:val="num" w:pos="2793"/>
        </w:tabs>
        <w:ind w:left="2793" w:hanging="180"/>
      </w:pPr>
    </w:lvl>
    <w:lvl w:ilvl="3" w:tplc="0416000F" w:tentative="1">
      <w:start w:val="1"/>
      <w:numFmt w:val="decimal"/>
      <w:lvlText w:val="%4."/>
      <w:lvlJc w:val="left"/>
      <w:pPr>
        <w:tabs>
          <w:tab w:val="num" w:pos="3513"/>
        </w:tabs>
        <w:ind w:left="3513" w:hanging="360"/>
      </w:pPr>
    </w:lvl>
    <w:lvl w:ilvl="4" w:tplc="04160019" w:tentative="1">
      <w:start w:val="1"/>
      <w:numFmt w:val="lowerLetter"/>
      <w:lvlText w:val="%5."/>
      <w:lvlJc w:val="left"/>
      <w:pPr>
        <w:tabs>
          <w:tab w:val="num" w:pos="4233"/>
        </w:tabs>
        <w:ind w:left="4233" w:hanging="360"/>
      </w:pPr>
    </w:lvl>
    <w:lvl w:ilvl="5" w:tplc="0416001B" w:tentative="1">
      <w:start w:val="1"/>
      <w:numFmt w:val="lowerRoman"/>
      <w:lvlText w:val="%6."/>
      <w:lvlJc w:val="right"/>
      <w:pPr>
        <w:tabs>
          <w:tab w:val="num" w:pos="4953"/>
        </w:tabs>
        <w:ind w:left="4953" w:hanging="180"/>
      </w:pPr>
    </w:lvl>
    <w:lvl w:ilvl="6" w:tplc="0416000F" w:tentative="1">
      <w:start w:val="1"/>
      <w:numFmt w:val="decimal"/>
      <w:lvlText w:val="%7."/>
      <w:lvlJc w:val="left"/>
      <w:pPr>
        <w:tabs>
          <w:tab w:val="num" w:pos="5673"/>
        </w:tabs>
        <w:ind w:left="5673" w:hanging="360"/>
      </w:pPr>
    </w:lvl>
    <w:lvl w:ilvl="7" w:tplc="04160019" w:tentative="1">
      <w:start w:val="1"/>
      <w:numFmt w:val="lowerLetter"/>
      <w:lvlText w:val="%8."/>
      <w:lvlJc w:val="left"/>
      <w:pPr>
        <w:tabs>
          <w:tab w:val="num" w:pos="6393"/>
        </w:tabs>
        <w:ind w:left="6393" w:hanging="360"/>
      </w:pPr>
    </w:lvl>
    <w:lvl w:ilvl="8" w:tplc="0416001B" w:tentative="1">
      <w:start w:val="1"/>
      <w:numFmt w:val="lowerRoman"/>
      <w:lvlText w:val="%9."/>
      <w:lvlJc w:val="right"/>
      <w:pPr>
        <w:tabs>
          <w:tab w:val="num" w:pos="7113"/>
        </w:tabs>
        <w:ind w:left="7113" w:hanging="180"/>
      </w:pPr>
    </w:lvl>
  </w:abstractNum>
  <w:abstractNum w:abstractNumId="27">
    <w:nsid w:val="52276D96"/>
    <w:multiLevelType w:val="multilevel"/>
    <w:tmpl w:val="ABA8EE62"/>
    <w:lvl w:ilvl="0">
      <w:start w:val="8"/>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55DE6D35"/>
    <w:multiLevelType w:val="multilevel"/>
    <w:tmpl w:val="C13A4D58"/>
    <w:lvl w:ilvl="0">
      <w:start w:val="8"/>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BF2C51"/>
    <w:multiLevelType w:val="multilevel"/>
    <w:tmpl w:val="7C4E4B76"/>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F92296A"/>
    <w:multiLevelType w:val="hybridMultilevel"/>
    <w:tmpl w:val="C2AE2FF6"/>
    <w:lvl w:ilvl="0" w:tplc="587C287A">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952789"/>
    <w:multiLevelType w:val="multilevel"/>
    <w:tmpl w:val="C9AC70CC"/>
    <w:lvl w:ilvl="0">
      <w:start w:val="8"/>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6">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0">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1">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3">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2"/>
  </w:num>
  <w:num w:numId="2">
    <w:abstractNumId w:val="29"/>
  </w:num>
  <w:num w:numId="3">
    <w:abstractNumId w:val="21"/>
  </w:num>
  <w:num w:numId="4">
    <w:abstractNumId w:val="25"/>
  </w:num>
  <w:num w:numId="5">
    <w:abstractNumId w:val="41"/>
  </w:num>
  <w:num w:numId="6">
    <w:abstractNumId w:val="5"/>
  </w:num>
  <w:num w:numId="7">
    <w:abstractNumId w:val="22"/>
  </w:num>
  <w:num w:numId="8">
    <w:abstractNumId w:val="17"/>
  </w:num>
  <w:num w:numId="9">
    <w:abstractNumId w:val="37"/>
  </w:num>
  <w:num w:numId="10">
    <w:abstractNumId w:val="32"/>
  </w:num>
  <w:num w:numId="11">
    <w:abstractNumId w:val="38"/>
  </w:num>
  <w:num w:numId="12">
    <w:abstractNumId w:val="15"/>
  </w:num>
  <w:num w:numId="13">
    <w:abstractNumId w:val="31"/>
  </w:num>
  <w:num w:numId="14">
    <w:abstractNumId w:val="12"/>
  </w:num>
  <w:num w:numId="15">
    <w:abstractNumId w:val="39"/>
  </w:num>
  <w:num w:numId="16">
    <w:abstractNumId w:val="43"/>
  </w:num>
  <w:num w:numId="17">
    <w:abstractNumId w:val="36"/>
  </w:num>
  <w:num w:numId="18">
    <w:abstractNumId w:val="28"/>
  </w:num>
  <w:num w:numId="19">
    <w:abstractNumId w:val="16"/>
  </w:num>
  <w:num w:numId="20">
    <w:abstractNumId w:val="4"/>
  </w:num>
  <w:num w:numId="21">
    <w:abstractNumId w:val="3"/>
  </w:num>
  <w:num w:numId="22">
    <w:abstractNumId w:val="0"/>
  </w:num>
  <w:num w:numId="23">
    <w:abstractNumId w:val="8"/>
  </w:num>
  <w:num w:numId="24">
    <w:abstractNumId w:val="6"/>
  </w:num>
  <w:num w:numId="25">
    <w:abstractNumId w:val="19"/>
  </w:num>
  <w:num w:numId="26">
    <w:abstractNumId w:val="11"/>
  </w:num>
  <w:num w:numId="27">
    <w:abstractNumId w:val="24"/>
  </w:num>
  <w:num w:numId="28">
    <w:abstractNumId w:val="40"/>
  </w:num>
  <w:num w:numId="29">
    <w:abstractNumId w:val="20"/>
  </w:num>
  <w:num w:numId="30">
    <w:abstractNumId w:val="14"/>
  </w:num>
  <w:num w:numId="31">
    <w:abstractNumId w:val="7"/>
  </w:num>
  <w:num w:numId="32">
    <w:abstractNumId w:val="9"/>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34"/>
  </w:num>
  <w:num w:numId="36">
    <w:abstractNumId w:val="2"/>
  </w:num>
  <w:num w:numId="37">
    <w:abstractNumId w:val="13"/>
  </w:num>
  <w:num w:numId="38">
    <w:abstractNumId w:val="26"/>
  </w:num>
  <w:num w:numId="39">
    <w:abstractNumId w:val="10"/>
  </w:num>
  <w:num w:numId="40">
    <w:abstractNumId w:val="33"/>
  </w:num>
  <w:num w:numId="41">
    <w:abstractNumId w:val="35"/>
  </w:num>
  <w:num w:numId="42">
    <w:abstractNumId w:val="30"/>
  </w:num>
  <w:num w:numId="43">
    <w:abstractNumId w:val="23"/>
  </w:num>
  <w:num w:numId="44">
    <w:abstractNumId w:val="27"/>
  </w:num>
  <w:num w:numId="4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40004"/>
    <w:rsid w:val="00044C20"/>
    <w:rsid w:val="000451EE"/>
    <w:rsid w:val="00045403"/>
    <w:rsid w:val="00055A0E"/>
    <w:rsid w:val="00060DA6"/>
    <w:rsid w:val="000637BD"/>
    <w:rsid w:val="00066D61"/>
    <w:rsid w:val="00067B8E"/>
    <w:rsid w:val="00070689"/>
    <w:rsid w:val="00071315"/>
    <w:rsid w:val="000750CD"/>
    <w:rsid w:val="0007598E"/>
    <w:rsid w:val="000840C3"/>
    <w:rsid w:val="000932B5"/>
    <w:rsid w:val="00097AD0"/>
    <w:rsid w:val="000A160C"/>
    <w:rsid w:val="000A2283"/>
    <w:rsid w:val="000A32EB"/>
    <w:rsid w:val="000A6C06"/>
    <w:rsid w:val="000A6D1C"/>
    <w:rsid w:val="000B3D9D"/>
    <w:rsid w:val="000E067D"/>
    <w:rsid w:val="000E6330"/>
    <w:rsid w:val="000F4E17"/>
    <w:rsid w:val="000F7CBF"/>
    <w:rsid w:val="001001E2"/>
    <w:rsid w:val="001027ED"/>
    <w:rsid w:val="00102BEA"/>
    <w:rsid w:val="00105005"/>
    <w:rsid w:val="0010778E"/>
    <w:rsid w:val="001101E5"/>
    <w:rsid w:val="00110F0D"/>
    <w:rsid w:val="001140FE"/>
    <w:rsid w:val="001149DB"/>
    <w:rsid w:val="00115F54"/>
    <w:rsid w:val="00116604"/>
    <w:rsid w:val="0011799B"/>
    <w:rsid w:val="00123BF2"/>
    <w:rsid w:val="001256C6"/>
    <w:rsid w:val="00141A61"/>
    <w:rsid w:val="00157C08"/>
    <w:rsid w:val="00160C39"/>
    <w:rsid w:val="0016220D"/>
    <w:rsid w:val="00165F71"/>
    <w:rsid w:val="00167705"/>
    <w:rsid w:val="001677BD"/>
    <w:rsid w:val="0017078D"/>
    <w:rsid w:val="00181DAB"/>
    <w:rsid w:val="0019037B"/>
    <w:rsid w:val="00196276"/>
    <w:rsid w:val="001A0C25"/>
    <w:rsid w:val="001A1B07"/>
    <w:rsid w:val="001A3DB7"/>
    <w:rsid w:val="001B6AC4"/>
    <w:rsid w:val="001C2D5C"/>
    <w:rsid w:val="001C4B6B"/>
    <w:rsid w:val="001D17EB"/>
    <w:rsid w:val="001D737C"/>
    <w:rsid w:val="001E4390"/>
    <w:rsid w:val="001E79D1"/>
    <w:rsid w:val="001E79D3"/>
    <w:rsid w:val="001F11F9"/>
    <w:rsid w:val="001F3835"/>
    <w:rsid w:val="001F6435"/>
    <w:rsid w:val="00201234"/>
    <w:rsid w:val="00206368"/>
    <w:rsid w:val="00215C33"/>
    <w:rsid w:val="00220F78"/>
    <w:rsid w:val="00221DE1"/>
    <w:rsid w:val="00222DAC"/>
    <w:rsid w:val="00225526"/>
    <w:rsid w:val="00230A7E"/>
    <w:rsid w:val="0024014B"/>
    <w:rsid w:val="002403C0"/>
    <w:rsid w:val="00251EBB"/>
    <w:rsid w:val="00260036"/>
    <w:rsid w:val="002658AF"/>
    <w:rsid w:val="0027115B"/>
    <w:rsid w:val="002820CC"/>
    <w:rsid w:val="00284428"/>
    <w:rsid w:val="0029238F"/>
    <w:rsid w:val="00294FBA"/>
    <w:rsid w:val="002A1D6C"/>
    <w:rsid w:val="002B37D9"/>
    <w:rsid w:val="002B5F83"/>
    <w:rsid w:val="002B736B"/>
    <w:rsid w:val="002C0603"/>
    <w:rsid w:val="002C214A"/>
    <w:rsid w:val="002C334B"/>
    <w:rsid w:val="002C5AC0"/>
    <w:rsid w:val="002D376A"/>
    <w:rsid w:val="002D43DC"/>
    <w:rsid w:val="002D60E9"/>
    <w:rsid w:val="002F2335"/>
    <w:rsid w:val="002F58B2"/>
    <w:rsid w:val="002F701B"/>
    <w:rsid w:val="002F7923"/>
    <w:rsid w:val="0030086B"/>
    <w:rsid w:val="003030CA"/>
    <w:rsid w:val="00303436"/>
    <w:rsid w:val="003062CA"/>
    <w:rsid w:val="00311766"/>
    <w:rsid w:val="0031248A"/>
    <w:rsid w:val="00316ED0"/>
    <w:rsid w:val="003219A3"/>
    <w:rsid w:val="0032253C"/>
    <w:rsid w:val="00331740"/>
    <w:rsid w:val="00332DAB"/>
    <w:rsid w:val="00336E30"/>
    <w:rsid w:val="003425A5"/>
    <w:rsid w:val="00345C03"/>
    <w:rsid w:val="003478C4"/>
    <w:rsid w:val="00353EAF"/>
    <w:rsid w:val="00354314"/>
    <w:rsid w:val="00365011"/>
    <w:rsid w:val="003725DB"/>
    <w:rsid w:val="003860D7"/>
    <w:rsid w:val="00396053"/>
    <w:rsid w:val="003A2E4C"/>
    <w:rsid w:val="003B43D9"/>
    <w:rsid w:val="003B608D"/>
    <w:rsid w:val="003B68BB"/>
    <w:rsid w:val="003D3E94"/>
    <w:rsid w:val="003D6706"/>
    <w:rsid w:val="003E2102"/>
    <w:rsid w:val="003E26F1"/>
    <w:rsid w:val="003F4E9A"/>
    <w:rsid w:val="003F75F4"/>
    <w:rsid w:val="003F77C8"/>
    <w:rsid w:val="00402463"/>
    <w:rsid w:val="00407A3C"/>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5EA"/>
    <w:rsid w:val="0047674F"/>
    <w:rsid w:val="004A1353"/>
    <w:rsid w:val="004A3852"/>
    <w:rsid w:val="004A5F48"/>
    <w:rsid w:val="004B0224"/>
    <w:rsid w:val="004C43D9"/>
    <w:rsid w:val="004D3087"/>
    <w:rsid w:val="004D6E36"/>
    <w:rsid w:val="004F079C"/>
    <w:rsid w:val="004F507D"/>
    <w:rsid w:val="004F65DF"/>
    <w:rsid w:val="004F74E1"/>
    <w:rsid w:val="00500A92"/>
    <w:rsid w:val="00504CC1"/>
    <w:rsid w:val="00505699"/>
    <w:rsid w:val="00516EE5"/>
    <w:rsid w:val="00525CEB"/>
    <w:rsid w:val="00526790"/>
    <w:rsid w:val="005353C3"/>
    <w:rsid w:val="00542E71"/>
    <w:rsid w:val="005436E8"/>
    <w:rsid w:val="0054715E"/>
    <w:rsid w:val="00554CC0"/>
    <w:rsid w:val="00563419"/>
    <w:rsid w:val="00567599"/>
    <w:rsid w:val="00583CCF"/>
    <w:rsid w:val="00594F05"/>
    <w:rsid w:val="005965DB"/>
    <w:rsid w:val="005A50AE"/>
    <w:rsid w:val="005A7B62"/>
    <w:rsid w:val="005B0395"/>
    <w:rsid w:val="005C080E"/>
    <w:rsid w:val="005C58E0"/>
    <w:rsid w:val="005C7BAE"/>
    <w:rsid w:val="005D38AA"/>
    <w:rsid w:val="005D3977"/>
    <w:rsid w:val="005D4B7F"/>
    <w:rsid w:val="005F1C4F"/>
    <w:rsid w:val="006024EA"/>
    <w:rsid w:val="00620EE6"/>
    <w:rsid w:val="0062194E"/>
    <w:rsid w:val="00621F6B"/>
    <w:rsid w:val="00635335"/>
    <w:rsid w:val="00636AEE"/>
    <w:rsid w:val="0064512C"/>
    <w:rsid w:val="0066453C"/>
    <w:rsid w:val="00665863"/>
    <w:rsid w:val="0066615F"/>
    <w:rsid w:val="00680691"/>
    <w:rsid w:val="0068501A"/>
    <w:rsid w:val="0068550D"/>
    <w:rsid w:val="00690CC3"/>
    <w:rsid w:val="00693C19"/>
    <w:rsid w:val="00693CCD"/>
    <w:rsid w:val="00694700"/>
    <w:rsid w:val="006A023C"/>
    <w:rsid w:val="006A0A97"/>
    <w:rsid w:val="006A21C2"/>
    <w:rsid w:val="006B0BE3"/>
    <w:rsid w:val="006B12B7"/>
    <w:rsid w:val="006B7B33"/>
    <w:rsid w:val="006D51A1"/>
    <w:rsid w:val="006E2110"/>
    <w:rsid w:val="006F19C3"/>
    <w:rsid w:val="007348A7"/>
    <w:rsid w:val="007361C5"/>
    <w:rsid w:val="00754F90"/>
    <w:rsid w:val="00756383"/>
    <w:rsid w:val="007621BF"/>
    <w:rsid w:val="00765955"/>
    <w:rsid w:val="00772640"/>
    <w:rsid w:val="00774675"/>
    <w:rsid w:val="00777290"/>
    <w:rsid w:val="00786FA5"/>
    <w:rsid w:val="00787FC3"/>
    <w:rsid w:val="00791D75"/>
    <w:rsid w:val="00792AA9"/>
    <w:rsid w:val="00792D9C"/>
    <w:rsid w:val="00795152"/>
    <w:rsid w:val="007969F7"/>
    <w:rsid w:val="007A33B6"/>
    <w:rsid w:val="007B005C"/>
    <w:rsid w:val="007C0DFA"/>
    <w:rsid w:val="007D2ED6"/>
    <w:rsid w:val="007D7BA3"/>
    <w:rsid w:val="007E5F23"/>
    <w:rsid w:val="007F3CA9"/>
    <w:rsid w:val="007F5380"/>
    <w:rsid w:val="00807AA5"/>
    <w:rsid w:val="00810266"/>
    <w:rsid w:val="00811C3A"/>
    <w:rsid w:val="00825382"/>
    <w:rsid w:val="00826861"/>
    <w:rsid w:val="00835CCF"/>
    <w:rsid w:val="0084207B"/>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F3332"/>
    <w:rsid w:val="008F48D8"/>
    <w:rsid w:val="008F68A0"/>
    <w:rsid w:val="008F73CB"/>
    <w:rsid w:val="0090468C"/>
    <w:rsid w:val="00905D6A"/>
    <w:rsid w:val="00906071"/>
    <w:rsid w:val="009111DB"/>
    <w:rsid w:val="00915CDA"/>
    <w:rsid w:val="009207B9"/>
    <w:rsid w:val="00921320"/>
    <w:rsid w:val="009274AC"/>
    <w:rsid w:val="00930E5A"/>
    <w:rsid w:val="00931707"/>
    <w:rsid w:val="00935BFC"/>
    <w:rsid w:val="00937D1C"/>
    <w:rsid w:val="00937E9F"/>
    <w:rsid w:val="009421A6"/>
    <w:rsid w:val="00960948"/>
    <w:rsid w:val="00963E91"/>
    <w:rsid w:val="00964A5D"/>
    <w:rsid w:val="009712E9"/>
    <w:rsid w:val="009728FB"/>
    <w:rsid w:val="0097396D"/>
    <w:rsid w:val="00974D28"/>
    <w:rsid w:val="0099258D"/>
    <w:rsid w:val="009A230C"/>
    <w:rsid w:val="009A3C8C"/>
    <w:rsid w:val="009A4671"/>
    <w:rsid w:val="009A4B02"/>
    <w:rsid w:val="009B4BF7"/>
    <w:rsid w:val="009C0461"/>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1199"/>
    <w:rsid w:val="00A523DE"/>
    <w:rsid w:val="00A52F4F"/>
    <w:rsid w:val="00A71CDC"/>
    <w:rsid w:val="00A720C5"/>
    <w:rsid w:val="00A7304D"/>
    <w:rsid w:val="00A7736E"/>
    <w:rsid w:val="00A77479"/>
    <w:rsid w:val="00A80351"/>
    <w:rsid w:val="00A81925"/>
    <w:rsid w:val="00A8308C"/>
    <w:rsid w:val="00A84E8A"/>
    <w:rsid w:val="00A85893"/>
    <w:rsid w:val="00A87363"/>
    <w:rsid w:val="00A94E14"/>
    <w:rsid w:val="00A95772"/>
    <w:rsid w:val="00AC50A6"/>
    <w:rsid w:val="00AD0282"/>
    <w:rsid w:val="00AE2687"/>
    <w:rsid w:val="00AF0476"/>
    <w:rsid w:val="00B02029"/>
    <w:rsid w:val="00B119ED"/>
    <w:rsid w:val="00B13728"/>
    <w:rsid w:val="00B13977"/>
    <w:rsid w:val="00B16E0A"/>
    <w:rsid w:val="00B26796"/>
    <w:rsid w:val="00B40C2A"/>
    <w:rsid w:val="00B4108C"/>
    <w:rsid w:val="00B42F48"/>
    <w:rsid w:val="00B45EB1"/>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E4332"/>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45F76"/>
    <w:rsid w:val="00C52689"/>
    <w:rsid w:val="00C52B00"/>
    <w:rsid w:val="00C53CAF"/>
    <w:rsid w:val="00C55309"/>
    <w:rsid w:val="00C664D9"/>
    <w:rsid w:val="00C707E0"/>
    <w:rsid w:val="00C72D84"/>
    <w:rsid w:val="00C773C2"/>
    <w:rsid w:val="00C81030"/>
    <w:rsid w:val="00C82C4D"/>
    <w:rsid w:val="00C840A8"/>
    <w:rsid w:val="00C90ABF"/>
    <w:rsid w:val="00C97ABC"/>
    <w:rsid w:val="00CA056F"/>
    <w:rsid w:val="00CA10B3"/>
    <w:rsid w:val="00CA310D"/>
    <w:rsid w:val="00CA43A1"/>
    <w:rsid w:val="00CB03EB"/>
    <w:rsid w:val="00CB29E7"/>
    <w:rsid w:val="00CC00E0"/>
    <w:rsid w:val="00CD1D80"/>
    <w:rsid w:val="00CD1F56"/>
    <w:rsid w:val="00CD5698"/>
    <w:rsid w:val="00CD6B03"/>
    <w:rsid w:val="00CE3262"/>
    <w:rsid w:val="00CE6127"/>
    <w:rsid w:val="00CE62DB"/>
    <w:rsid w:val="00CE6634"/>
    <w:rsid w:val="00CF2D85"/>
    <w:rsid w:val="00CF781E"/>
    <w:rsid w:val="00D00E7C"/>
    <w:rsid w:val="00D01DB8"/>
    <w:rsid w:val="00D021B6"/>
    <w:rsid w:val="00D1077C"/>
    <w:rsid w:val="00D113A6"/>
    <w:rsid w:val="00D13581"/>
    <w:rsid w:val="00D23307"/>
    <w:rsid w:val="00D30439"/>
    <w:rsid w:val="00D31430"/>
    <w:rsid w:val="00D362AE"/>
    <w:rsid w:val="00D45C48"/>
    <w:rsid w:val="00D53D0D"/>
    <w:rsid w:val="00D5545F"/>
    <w:rsid w:val="00D56E0E"/>
    <w:rsid w:val="00D57CE6"/>
    <w:rsid w:val="00D64896"/>
    <w:rsid w:val="00D678C8"/>
    <w:rsid w:val="00D73327"/>
    <w:rsid w:val="00D74634"/>
    <w:rsid w:val="00D75B36"/>
    <w:rsid w:val="00D77206"/>
    <w:rsid w:val="00D90723"/>
    <w:rsid w:val="00DA6D45"/>
    <w:rsid w:val="00DB4915"/>
    <w:rsid w:val="00DB6383"/>
    <w:rsid w:val="00DB6A63"/>
    <w:rsid w:val="00DB7D05"/>
    <w:rsid w:val="00DC0AB9"/>
    <w:rsid w:val="00DC2CFF"/>
    <w:rsid w:val="00DC5B3B"/>
    <w:rsid w:val="00DD2FBA"/>
    <w:rsid w:val="00DD4A61"/>
    <w:rsid w:val="00DE3E2B"/>
    <w:rsid w:val="00DE5A13"/>
    <w:rsid w:val="00DE671A"/>
    <w:rsid w:val="00DE71D1"/>
    <w:rsid w:val="00DF015C"/>
    <w:rsid w:val="00DF29ED"/>
    <w:rsid w:val="00DF670A"/>
    <w:rsid w:val="00E0140E"/>
    <w:rsid w:val="00E021E3"/>
    <w:rsid w:val="00E10790"/>
    <w:rsid w:val="00E23C85"/>
    <w:rsid w:val="00E25115"/>
    <w:rsid w:val="00E348FB"/>
    <w:rsid w:val="00E40F89"/>
    <w:rsid w:val="00E445E5"/>
    <w:rsid w:val="00E4549A"/>
    <w:rsid w:val="00E464A7"/>
    <w:rsid w:val="00E60915"/>
    <w:rsid w:val="00E727D5"/>
    <w:rsid w:val="00E72C3A"/>
    <w:rsid w:val="00E72FC3"/>
    <w:rsid w:val="00E732A9"/>
    <w:rsid w:val="00E746DF"/>
    <w:rsid w:val="00E7517D"/>
    <w:rsid w:val="00E75A40"/>
    <w:rsid w:val="00E91975"/>
    <w:rsid w:val="00E93F3F"/>
    <w:rsid w:val="00EA63DB"/>
    <w:rsid w:val="00EB7150"/>
    <w:rsid w:val="00EC31DB"/>
    <w:rsid w:val="00EC3592"/>
    <w:rsid w:val="00ED2E13"/>
    <w:rsid w:val="00EE2E5D"/>
    <w:rsid w:val="00EE5958"/>
    <w:rsid w:val="00EF31D4"/>
    <w:rsid w:val="00EF4A69"/>
    <w:rsid w:val="00EF4B37"/>
    <w:rsid w:val="00F163E9"/>
    <w:rsid w:val="00F17499"/>
    <w:rsid w:val="00F20A66"/>
    <w:rsid w:val="00F23330"/>
    <w:rsid w:val="00F31CC9"/>
    <w:rsid w:val="00F3201D"/>
    <w:rsid w:val="00F4077F"/>
    <w:rsid w:val="00F428BB"/>
    <w:rsid w:val="00F42FC7"/>
    <w:rsid w:val="00F43C1B"/>
    <w:rsid w:val="00F67134"/>
    <w:rsid w:val="00F82523"/>
    <w:rsid w:val="00F83286"/>
    <w:rsid w:val="00F90F95"/>
    <w:rsid w:val="00F95665"/>
    <w:rsid w:val="00FA3244"/>
    <w:rsid w:val="00FA3955"/>
    <w:rsid w:val="00FA58B4"/>
    <w:rsid w:val="00FB02E7"/>
    <w:rsid w:val="00FB1483"/>
    <w:rsid w:val="00FB42B2"/>
    <w:rsid w:val="00FB6738"/>
    <w:rsid w:val="00FC222E"/>
    <w:rsid w:val="00FC4E16"/>
    <w:rsid w:val="00FD193A"/>
    <w:rsid w:val="00FD3BEC"/>
    <w:rsid w:val="00FD44C0"/>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Nomal">
    <w:name w:val="Nomal"/>
    <w:basedOn w:val="Normal"/>
    <w:rsid w:val="003F4E9A"/>
    <w:pPr>
      <w:tabs>
        <w:tab w:val="left" w:pos="709"/>
      </w:tabs>
      <w:ind w:right="17" w:firstLine="1418"/>
      <w:jc w:val="both"/>
    </w:pPr>
    <w:rPr>
      <w:rFonts w:ascii="Arial" w:hAnsi="Arial" w:cs="Arial"/>
      <w:bCs/>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5</Pages>
  <Words>3107</Words>
  <Characters>16784</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19852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luzia de souza oliveira38609541215</cp:lastModifiedBy>
  <cp:revision>11</cp:revision>
  <cp:lastPrinted>2013-09-18T14:28:00Z</cp:lastPrinted>
  <dcterms:created xsi:type="dcterms:W3CDTF">2013-10-09T12:19:00Z</dcterms:created>
  <dcterms:modified xsi:type="dcterms:W3CDTF">2013-10-09T13:09:00Z</dcterms:modified>
</cp:coreProperties>
</file>